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56A1" w14:textId="339B1E63" w:rsidR="00A934F4" w:rsidRPr="00AC65FE" w:rsidRDefault="00A934F4" w:rsidP="00F117E7">
      <w:pPr>
        <w:rPr>
          <w:rFonts w:asciiTheme="majorHAnsi" w:hAnsiTheme="majorHAnsi"/>
          <w:b/>
          <w:i/>
          <w:sz w:val="32"/>
          <w:szCs w:val="32"/>
        </w:rPr>
      </w:pPr>
      <w:r w:rsidRPr="00996BE0">
        <w:rPr>
          <w:rFonts w:asciiTheme="majorHAnsi" w:hAnsiTheme="majorHAnsi"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8B03C7" wp14:editId="76541039">
            <wp:simplePos x="0" y="0"/>
            <wp:positionH relativeFrom="margin">
              <wp:align>right</wp:align>
            </wp:positionH>
            <wp:positionV relativeFrom="paragraph">
              <wp:posOffset>-173355</wp:posOffset>
            </wp:positionV>
            <wp:extent cx="91440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izontal_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01B" w:rsidRPr="00996BE0">
        <w:rPr>
          <w:rFonts w:asciiTheme="majorHAnsi" w:hAnsiTheme="majorHAnsi"/>
          <w:i/>
          <w:sz w:val="32"/>
          <w:szCs w:val="32"/>
        </w:rPr>
        <w:t>Leaving CWU</w:t>
      </w:r>
      <w:r w:rsidR="00AC65FE" w:rsidRPr="00996BE0">
        <w:rPr>
          <w:rFonts w:asciiTheme="majorHAnsi" w:hAnsiTheme="majorHAnsi"/>
          <w:i/>
          <w:sz w:val="32"/>
          <w:szCs w:val="32"/>
        </w:rPr>
        <w:t>:</w:t>
      </w:r>
    </w:p>
    <w:p w14:paraId="0BCEBDF6" w14:textId="5870D44B" w:rsidR="003836A0" w:rsidRPr="00996BE0" w:rsidRDefault="00AE401B" w:rsidP="00347A68">
      <w:pPr>
        <w:rPr>
          <w:rFonts w:asciiTheme="majorHAnsi" w:hAnsiTheme="majorHAnsi"/>
          <w:i/>
          <w:sz w:val="32"/>
          <w:szCs w:val="32"/>
        </w:rPr>
      </w:pPr>
      <w:r w:rsidRPr="00996BE0">
        <w:rPr>
          <w:rFonts w:asciiTheme="majorHAnsi" w:hAnsiTheme="majorHAnsi"/>
          <w:i/>
          <w:sz w:val="32"/>
          <w:szCs w:val="32"/>
        </w:rPr>
        <w:t>Supervisor Checklist</w:t>
      </w:r>
      <w:r w:rsidR="004D25CE" w:rsidRPr="00996BE0">
        <w:rPr>
          <w:rFonts w:asciiTheme="majorHAnsi" w:hAnsiTheme="majorHAnsi"/>
          <w:i/>
          <w:sz w:val="32"/>
          <w:szCs w:val="32"/>
        </w:rPr>
        <w:t xml:space="preserve">          </w:t>
      </w:r>
      <w:r w:rsidR="00347A68" w:rsidRPr="00996BE0">
        <w:rPr>
          <w:rFonts w:asciiTheme="majorHAnsi" w:hAnsiTheme="majorHAnsi"/>
          <w:i/>
          <w:sz w:val="32"/>
          <w:szCs w:val="32"/>
        </w:rPr>
        <w:t xml:space="preserve">                           </w:t>
      </w:r>
    </w:p>
    <w:p w14:paraId="155A3773" w14:textId="62160CE6" w:rsidR="003836A0" w:rsidRPr="003836A0" w:rsidRDefault="003836A0" w:rsidP="00347A68">
      <w:pPr>
        <w:rPr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442"/>
        <w:gridCol w:w="9488"/>
        <w:gridCol w:w="505"/>
      </w:tblGrid>
      <w:tr w:rsidR="003836A0" w:rsidRPr="009454CA" w14:paraId="219F1655" w14:textId="77777777" w:rsidTr="00731154">
        <w:trPr>
          <w:jc w:val="center"/>
        </w:trPr>
        <w:tc>
          <w:tcPr>
            <w:tcW w:w="10435" w:type="dxa"/>
            <w:gridSpan w:val="3"/>
            <w:shd w:val="clear" w:color="auto" w:fill="B00000"/>
          </w:tcPr>
          <w:p w14:paraId="4DBB32F7" w14:textId="08097D0C" w:rsidR="003836A0" w:rsidRPr="009454CA" w:rsidRDefault="003836A0" w:rsidP="00347A68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6123C8" w:rsidRPr="009454CA" w14:paraId="1440B655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0065C4F9" w14:textId="77777777" w:rsidR="006123C8" w:rsidRPr="009454CA" w:rsidRDefault="006123C8" w:rsidP="004E253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5B42298C" w14:textId="3A70361D" w:rsidR="006123C8" w:rsidRPr="00FD0484" w:rsidRDefault="006123C8" w:rsidP="00A25FB3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Obtain 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resignation or retirement letter from </w:t>
            </w:r>
            <w:r w:rsidR="009A48D4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>employee</w:t>
            </w:r>
            <w:r w:rsidR="009A48D4">
              <w:rPr>
                <w:rFonts w:asciiTheme="majorHAnsi" w:hAnsiTheme="majorHAnsi"/>
                <w:sz w:val="24"/>
                <w:szCs w:val="24"/>
              </w:rPr>
              <w:t>. For classified</w:t>
            </w:r>
            <w:r w:rsidR="009A48D4" w:rsidRPr="009A48D4">
              <w:rPr>
                <w:rFonts w:asciiTheme="majorHAnsi" w:hAnsiTheme="majorHAnsi"/>
                <w:sz w:val="24"/>
                <w:szCs w:val="24"/>
              </w:rPr>
              <w:t xml:space="preserve">, exempt and tenured/tenure-track faculty employees, attach this letter to the Manager Self-Service </w:t>
            </w:r>
            <w:r w:rsidR="009A48D4">
              <w:rPr>
                <w:rFonts w:asciiTheme="majorHAnsi" w:hAnsiTheme="majorHAnsi"/>
                <w:sz w:val="24"/>
                <w:szCs w:val="24"/>
              </w:rPr>
              <w:t>t</w:t>
            </w:r>
            <w:r w:rsidR="009A48D4" w:rsidRPr="009A48D4">
              <w:rPr>
                <w:rFonts w:asciiTheme="majorHAnsi" w:hAnsiTheme="majorHAnsi"/>
                <w:sz w:val="24"/>
                <w:szCs w:val="24"/>
              </w:rPr>
              <w:t>ransaction. This letter will be electronically retained as part of the transaction</w:t>
            </w:r>
            <w:r w:rsidR="009A48D4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</w:tr>
      <w:tr w:rsidR="006123C8" w:rsidRPr="009454CA" w14:paraId="7D2A1339" w14:textId="77777777" w:rsidTr="00731154">
        <w:trPr>
          <w:gridAfter w:val="1"/>
          <w:wAfter w:w="505" w:type="dxa"/>
          <w:trHeight w:val="341"/>
          <w:jc w:val="center"/>
        </w:trPr>
        <w:tc>
          <w:tcPr>
            <w:tcW w:w="442" w:type="dxa"/>
            <w:vAlign w:val="center"/>
          </w:tcPr>
          <w:p w14:paraId="0B95B36F" w14:textId="0D6B9AAE" w:rsidR="006123C8" w:rsidRPr="009454CA" w:rsidRDefault="006123C8" w:rsidP="004E2534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09117109" w14:textId="51344A36" w:rsidR="006123C8" w:rsidRPr="00FD0484" w:rsidRDefault="006123C8" w:rsidP="00FD0484">
            <w:pPr>
              <w:pStyle w:val="Default"/>
              <w:spacing w:before="120" w:after="1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Terminate or Retire E</w:t>
            </w:r>
            <w:r w:rsidRPr="00FD048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mployee via MyCWU: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Manager Tab &gt; Manager Self-Service &gt; Terminate Employee/Retire Employee</w:t>
            </w:r>
            <w:r w:rsidRPr="00FD0484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  <w:t>(The departing employee will appear on a daily Checkout Notice provided to applicable departments)</w:t>
            </w:r>
          </w:p>
        </w:tc>
      </w:tr>
      <w:tr w:rsidR="006123C8" w:rsidRPr="009454CA" w14:paraId="3A29C0A8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6E526D73" w14:textId="537AC5F5" w:rsidR="006123C8" w:rsidRPr="009454CA" w:rsidRDefault="006123C8" w:rsidP="00453B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6B3DBA87" w14:textId="0E67E046" w:rsidR="006123C8" w:rsidRPr="00FD0484" w:rsidRDefault="006123C8" w:rsidP="00FD0484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If the employee is a supervisor,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ensure they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 have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submitted reporting changes via Manager Self-Service to 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>re-assi</w:t>
            </w:r>
            <w:r>
              <w:rPr>
                <w:rFonts w:asciiTheme="majorHAnsi" w:hAnsiTheme="majorHAnsi"/>
                <w:sz w:val="24"/>
                <w:szCs w:val="24"/>
              </w:rPr>
              <w:t>gn their employees to a new supervisor</w:t>
            </w:r>
            <w:r w:rsidR="00276A17">
              <w:rPr>
                <w:rFonts w:asciiTheme="majorHAnsi" w:hAnsiTheme="majorHAnsi"/>
                <w:sz w:val="24"/>
                <w:szCs w:val="24"/>
              </w:rPr>
              <w:t>, in advance with the appropriate effective date</w:t>
            </w:r>
          </w:p>
        </w:tc>
      </w:tr>
      <w:tr w:rsidR="006123C8" w:rsidRPr="009454CA" w14:paraId="0F113F62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66F4B977" w14:textId="54B8A724" w:rsidR="006123C8" w:rsidRPr="009454CA" w:rsidRDefault="006123C8" w:rsidP="00453B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557BF274" w14:textId="01432A1D" w:rsidR="006123C8" w:rsidRPr="00FD0484" w:rsidRDefault="006123C8" w:rsidP="00B90111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FD0484">
              <w:rPr>
                <w:rFonts w:asciiTheme="majorHAnsi" w:hAnsiTheme="majorHAnsi"/>
                <w:sz w:val="24"/>
                <w:szCs w:val="24"/>
              </w:rPr>
              <w:t>Confirm employee has returned CWU property</w:t>
            </w:r>
            <w:r w:rsidR="009A48D4">
              <w:rPr>
                <w:rFonts w:asciiTheme="majorHAnsi" w:hAnsiTheme="majorHAnsi"/>
                <w:sz w:val="24"/>
                <w:szCs w:val="24"/>
              </w:rPr>
              <w:t xml:space="preserve"> (as applicable)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9A48D4">
              <w:rPr>
                <w:rFonts w:asciiTheme="majorHAnsi" w:hAnsiTheme="majorHAnsi"/>
                <w:sz w:val="24"/>
                <w:szCs w:val="24"/>
              </w:rPr>
              <w:t xml:space="preserve">CWU 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>keys</w:t>
            </w:r>
            <w:r w:rsidR="009A48D4">
              <w:rPr>
                <w:rFonts w:asciiTheme="majorHAnsi" w:hAnsiTheme="majorHAnsi"/>
                <w:sz w:val="24"/>
                <w:szCs w:val="24"/>
              </w:rPr>
              <w:t xml:space="preserve"> to the </w:t>
            </w:r>
            <w:proofErr w:type="spellStart"/>
            <w:r w:rsidR="009A48D4">
              <w:rPr>
                <w:rFonts w:asciiTheme="majorHAnsi" w:hAnsiTheme="majorHAnsi"/>
                <w:sz w:val="24"/>
                <w:szCs w:val="24"/>
              </w:rPr>
              <w:t>Lockshop</w:t>
            </w:r>
            <w:proofErr w:type="spellEnd"/>
            <w:r w:rsidR="009A48D4">
              <w:rPr>
                <w:rFonts w:asciiTheme="majorHAnsi" w:hAnsiTheme="majorHAnsi"/>
                <w:sz w:val="24"/>
                <w:szCs w:val="24"/>
              </w:rPr>
              <w:t xml:space="preserve"> in Jongeward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9A48D4">
              <w:rPr>
                <w:rFonts w:asciiTheme="majorHAnsi" w:hAnsiTheme="majorHAnsi"/>
                <w:sz w:val="24"/>
                <w:szCs w:val="24"/>
              </w:rPr>
              <w:t>Connection Card, all other CWU property (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>computers, mobile devices, tools, safety equipment, uniforms, etc.)</w:t>
            </w:r>
            <w:r w:rsidRPr="00FD0484">
              <w:rPr>
                <w:rFonts w:asciiTheme="majorHAnsi" w:hAnsiTheme="majorHAnsi"/>
                <w:sz w:val="24"/>
                <w:szCs w:val="24"/>
              </w:rPr>
              <w:br/>
              <w:t>(Items can be returned to Human Resources</w:t>
            </w:r>
            <w:r w:rsidR="009A48D4">
              <w:rPr>
                <w:rFonts w:asciiTheme="majorHAnsi" w:hAnsiTheme="majorHAnsi"/>
                <w:sz w:val="24"/>
                <w:szCs w:val="24"/>
              </w:rPr>
              <w:t>,</w:t>
            </w:r>
            <w:r w:rsidRPr="00FD0484">
              <w:rPr>
                <w:rFonts w:asciiTheme="majorHAnsi" w:hAnsiTheme="majorHAnsi"/>
                <w:sz w:val="24"/>
                <w:szCs w:val="24"/>
              </w:rPr>
              <w:t xml:space="preserve"> if necessary)</w:t>
            </w:r>
          </w:p>
        </w:tc>
      </w:tr>
      <w:tr w:rsidR="006123C8" w:rsidRPr="009454CA" w14:paraId="68AF5690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7FE25C27" w14:textId="5BB40349" w:rsidR="006123C8" w:rsidRPr="009454CA" w:rsidRDefault="006123C8" w:rsidP="00453B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29F64B31" w14:textId="41DD29C6" w:rsidR="006123C8" w:rsidRPr="00FD0484" w:rsidRDefault="006123C8" w:rsidP="00B90111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FD0484">
              <w:rPr>
                <w:rFonts w:asciiTheme="majorHAnsi" w:hAnsiTheme="majorHAnsi"/>
                <w:sz w:val="24"/>
                <w:szCs w:val="24"/>
              </w:rPr>
              <w:t>Obtain voicemail password</w:t>
            </w:r>
          </w:p>
        </w:tc>
      </w:tr>
      <w:tr w:rsidR="006123C8" w:rsidRPr="009454CA" w14:paraId="65E1D7B8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56FD297B" w14:textId="79ED1707" w:rsidR="006123C8" w:rsidRPr="009454CA" w:rsidRDefault="006123C8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492D31F1" w14:textId="0D430808" w:rsidR="006123C8" w:rsidRPr="00FD0484" w:rsidRDefault="006123C8" w:rsidP="00234157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FD0484">
              <w:rPr>
                <w:rFonts w:asciiTheme="majorHAnsi" w:hAnsiTheme="majorHAnsi"/>
                <w:sz w:val="24"/>
                <w:szCs w:val="24"/>
              </w:rPr>
              <w:t>Have employee add an Out of Office email notice with replacement’s contact information, if necessary. If no notice is added, a general message directing inquiries to the CWU Directory or service desk will be generated</w:t>
            </w:r>
          </w:p>
        </w:tc>
      </w:tr>
      <w:tr w:rsidR="006123C8" w:rsidRPr="009454CA" w14:paraId="37E03256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2313D9A9" w14:textId="072E50E6" w:rsidR="006123C8" w:rsidRPr="009454CA" w:rsidRDefault="006123C8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4B91EA8E" w14:textId="605B812F" w:rsidR="006123C8" w:rsidRPr="00FD0484" w:rsidRDefault="006123C8" w:rsidP="00234157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FD0484">
              <w:rPr>
                <w:rFonts w:asciiTheme="majorHAnsi" w:hAnsiTheme="majorHAnsi"/>
                <w:sz w:val="24"/>
                <w:szCs w:val="24"/>
              </w:rPr>
              <w:t>Remove access to department list-servers and accounts</w:t>
            </w:r>
          </w:p>
        </w:tc>
      </w:tr>
      <w:tr w:rsidR="006123C8" w:rsidRPr="009454CA" w14:paraId="3DD84A6E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268BF2A8" w14:textId="3C3BA44B" w:rsidR="006123C8" w:rsidRPr="009454CA" w:rsidRDefault="006123C8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61E8DFA3" w14:textId="1EA8E3C6" w:rsidR="006123C8" w:rsidRPr="00FD0484" w:rsidRDefault="006123C8" w:rsidP="002D047E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If applicable, verify that employee has</w:t>
            </w:r>
            <w:r w:rsidRPr="001022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r</w:t>
            </w:r>
            <w:r w:rsidRPr="001022AB">
              <w:rPr>
                <w:rFonts w:asciiTheme="majorHAnsi" w:hAnsiTheme="majorHAnsi"/>
                <w:sz w:val="24"/>
                <w:szCs w:val="24"/>
              </w:rPr>
              <w:t>emoved their iCloud account from all CWU devices (iPhones, iPads, etc.). 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Have them </w:t>
            </w:r>
            <w:r w:rsidRPr="001022AB">
              <w:rPr>
                <w:rFonts w:asciiTheme="majorHAnsi" w:hAnsiTheme="majorHAnsi"/>
                <w:sz w:val="24"/>
                <w:szCs w:val="24"/>
              </w:rPr>
              <w:t>contact the Service Desk at (509) 963-2001 for assistance, if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they are</w:t>
            </w:r>
            <w:r w:rsidRPr="001022AB">
              <w:rPr>
                <w:rFonts w:asciiTheme="majorHAnsi" w:hAnsiTheme="majorHAnsi"/>
                <w:sz w:val="24"/>
                <w:szCs w:val="24"/>
              </w:rPr>
              <w:t xml:space="preserve"> unsure of how to do this.</w:t>
            </w:r>
          </w:p>
        </w:tc>
      </w:tr>
      <w:tr w:rsidR="009A48D4" w:rsidRPr="009454CA" w14:paraId="54BE937D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4843D391" w14:textId="1B83852F" w:rsidR="009A48D4" w:rsidRPr="009454CA" w:rsidRDefault="00E15432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6D183538" w14:textId="632F3EFA" w:rsidR="009A48D4" w:rsidRPr="00E15432" w:rsidRDefault="009A48D4" w:rsidP="002D047E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E15432">
              <w:rPr>
                <w:rFonts w:asciiTheme="majorHAnsi" w:hAnsiTheme="majorHAnsi"/>
                <w:sz w:val="24"/>
                <w:szCs w:val="24"/>
              </w:rPr>
              <w:t>Provide employee the Knowledge Transfer Template if necessary</w:t>
            </w:r>
          </w:p>
        </w:tc>
      </w:tr>
      <w:tr w:rsidR="00E15432" w:rsidRPr="009454CA" w14:paraId="0A7882A4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086A7EC8" w14:textId="61C3690B" w:rsidR="00E15432" w:rsidRPr="009454CA" w:rsidRDefault="00E15432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788E69A9" w14:textId="7A57BF30" w:rsidR="00E15432" w:rsidRPr="00E15432" w:rsidRDefault="00E15432" w:rsidP="00E15432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E15432">
              <w:rPr>
                <w:rFonts w:asciiTheme="majorHAnsi" w:hAnsiTheme="majorHAnsi"/>
                <w:sz w:val="24"/>
                <w:szCs w:val="24"/>
              </w:rPr>
              <w:t>Ensure the employees records (regardless of format, including emails) are assigned to your designated record coordinator and retained for the required </w:t>
            </w:r>
            <w:hyperlink r:id="rId9" w:history="1">
              <w:r w:rsidRPr="00E15432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retention period</w:t>
              </w:r>
            </w:hyperlink>
            <w:r w:rsidRPr="00E15432">
              <w:rPr>
                <w:rFonts w:asciiTheme="majorHAnsi" w:hAnsiTheme="majorHAnsi"/>
                <w:sz w:val="24"/>
                <w:szCs w:val="24"/>
              </w:rPr>
              <w:t>. Contact Business Services if you need assistance (509) 963-2308.</w:t>
            </w:r>
          </w:p>
        </w:tc>
      </w:tr>
      <w:tr w:rsidR="006123C8" w:rsidRPr="009454CA" w14:paraId="55B3C605" w14:textId="77777777" w:rsidTr="00731154">
        <w:trPr>
          <w:gridAfter w:val="1"/>
          <w:wAfter w:w="505" w:type="dxa"/>
          <w:trHeight w:val="605"/>
          <w:jc w:val="center"/>
        </w:trPr>
        <w:tc>
          <w:tcPr>
            <w:tcW w:w="442" w:type="dxa"/>
            <w:vAlign w:val="center"/>
          </w:tcPr>
          <w:p w14:paraId="2E29FF86" w14:textId="4E6B99F3" w:rsidR="006123C8" w:rsidRPr="009454CA" w:rsidRDefault="006123C8" w:rsidP="00234157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488" w:type="dxa"/>
            <w:vAlign w:val="center"/>
          </w:tcPr>
          <w:p w14:paraId="1C3C707A" w14:textId="5A627F29" w:rsidR="006123C8" w:rsidRPr="00FD0484" w:rsidRDefault="006123C8" w:rsidP="00234157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FD0484">
              <w:rPr>
                <w:rFonts w:asciiTheme="majorHAnsi" w:hAnsiTheme="majorHAnsi"/>
                <w:sz w:val="24"/>
                <w:szCs w:val="24"/>
              </w:rPr>
              <w:t>For eligible retirees, submit a letter of nomination for distinguished service to Vice President, if appropriate</w:t>
            </w:r>
          </w:p>
        </w:tc>
      </w:tr>
    </w:tbl>
    <w:p w14:paraId="4C235924" w14:textId="77777777" w:rsidR="003B0A96" w:rsidRDefault="003B0A96" w:rsidP="00450AAE">
      <w:pPr>
        <w:jc w:val="center"/>
        <w:rPr>
          <w:rFonts w:asciiTheme="majorHAnsi" w:hAnsiTheme="majorHAnsi"/>
          <w:sz w:val="18"/>
          <w:szCs w:val="18"/>
        </w:rPr>
      </w:pPr>
    </w:p>
    <w:p w14:paraId="78F40358" w14:textId="77777777" w:rsidR="00996BE0" w:rsidRDefault="00996BE0" w:rsidP="00450AAE">
      <w:pPr>
        <w:jc w:val="center"/>
        <w:rPr>
          <w:rFonts w:asciiTheme="majorHAnsi" w:hAnsiTheme="majorHAnsi"/>
          <w:sz w:val="22"/>
          <w:szCs w:val="22"/>
        </w:rPr>
      </w:pPr>
    </w:p>
    <w:p w14:paraId="068B364A" w14:textId="53F22BC8" w:rsidR="00717C44" w:rsidRPr="00996BE0" w:rsidRDefault="00E15432" w:rsidP="00E15432">
      <w:pPr>
        <w:tabs>
          <w:tab w:val="center" w:pos="5400"/>
          <w:tab w:val="left" w:pos="10089"/>
        </w:tabs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276A17">
        <w:rPr>
          <w:rFonts w:asciiTheme="majorHAnsi" w:hAnsiTheme="majorHAnsi"/>
          <w:b/>
          <w:i/>
          <w:sz w:val="28"/>
          <w:szCs w:val="28"/>
        </w:rPr>
        <w:t>If any questions, c</w:t>
      </w:r>
      <w:r w:rsidR="00966512" w:rsidRPr="00996BE0">
        <w:rPr>
          <w:rFonts w:asciiTheme="majorHAnsi" w:hAnsiTheme="majorHAnsi"/>
          <w:b/>
          <w:i/>
          <w:sz w:val="28"/>
          <w:szCs w:val="28"/>
        </w:rPr>
        <w:t xml:space="preserve">ontact </w:t>
      </w:r>
      <w:r w:rsidR="008407F1" w:rsidRPr="008407F1">
        <w:rPr>
          <w:rFonts w:asciiTheme="majorHAnsi" w:hAnsiTheme="majorHAnsi"/>
          <w:b/>
          <w:i/>
          <w:sz w:val="28"/>
          <w:szCs w:val="28"/>
        </w:rPr>
        <w:t>HR</w:t>
      </w:r>
      <w:r>
        <w:rPr>
          <w:rFonts w:asciiTheme="majorHAnsi" w:hAnsiTheme="majorHAnsi"/>
          <w:b/>
          <w:i/>
          <w:sz w:val="28"/>
          <w:szCs w:val="28"/>
        </w:rPr>
        <w:t xml:space="preserve"> at</w:t>
      </w:r>
      <w:r w:rsidR="008407F1" w:rsidRPr="008407F1">
        <w:rPr>
          <w:rFonts w:asciiTheme="majorHAnsi" w:hAnsiTheme="majorHAnsi"/>
          <w:b/>
          <w:i/>
          <w:sz w:val="28"/>
          <w:szCs w:val="28"/>
        </w:rPr>
        <w:t xml:space="preserve"> </w:t>
      </w:r>
      <w:hyperlink r:id="rId10" w:history="1">
        <w:r w:rsidR="008407F1" w:rsidRPr="008407F1">
          <w:rPr>
            <w:rStyle w:val="Hyperlink"/>
            <w:rFonts w:asciiTheme="majorHAnsi" w:hAnsiTheme="majorHAnsi"/>
            <w:b/>
            <w:i/>
            <w:sz w:val="28"/>
            <w:szCs w:val="28"/>
          </w:rPr>
          <w:t>HR@cwu.edu</w:t>
        </w:r>
      </w:hyperlink>
      <w:r>
        <w:t xml:space="preserve"> or</w:t>
      </w:r>
      <w:r w:rsidR="008407F1" w:rsidRPr="008407F1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8407F1">
        <w:rPr>
          <w:rFonts w:asciiTheme="majorHAnsi" w:hAnsiTheme="majorHAnsi"/>
          <w:b/>
          <w:i/>
          <w:sz w:val="28"/>
          <w:szCs w:val="28"/>
        </w:rPr>
        <w:t>(509) 963-1202</w:t>
      </w:r>
      <w:r w:rsidR="00276A17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ab/>
      </w:r>
    </w:p>
    <w:sectPr w:rsidR="00717C44" w:rsidRPr="00996BE0" w:rsidSect="0001344D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71DF" w14:textId="77777777" w:rsidR="00EF691E" w:rsidRDefault="00EF691E" w:rsidP="00CD3CBF">
      <w:r>
        <w:separator/>
      </w:r>
    </w:p>
  </w:endnote>
  <w:endnote w:type="continuationSeparator" w:id="0">
    <w:p w14:paraId="6F6E77D5" w14:textId="77777777" w:rsidR="00EF691E" w:rsidRDefault="00EF691E" w:rsidP="00CD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use asian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6046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808080" w:themeColor="background1" w:themeShade="80"/>
        <w:spacing w:val="60"/>
        <w:sz w:val="22"/>
        <w:szCs w:val="22"/>
      </w:rPr>
    </w:sdtEndPr>
    <w:sdtContent>
      <w:p w14:paraId="68D1C93D" w14:textId="6B9BA63D" w:rsidR="00A617CC" w:rsidRPr="00DC32A6" w:rsidRDefault="00A617CC" w:rsidP="0002123B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Theme="majorHAnsi" w:hAnsiTheme="majorHAnsi"/>
            <w:sz w:val="22"/>
            <w:szCs w:val="22"/>
          </w:rPr>
        </w:pPr>
        <w:r w:rsidRPr="00DC32A6">
          <w:rPr>
            <w:rFonts w:asciiTheme="majorHAnsi" w:hAnsiTheme="majorHAnsi"/>
            <w:sz w:val="22"/>
            <w:szCs w:val="22"/>
          </w:rPr>
          <w:fldChar w:fldCharType="begin"/>
        </w:r>
        <w:r w:rsidRPr="00DC32A6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DC32A6">
          <w:rPr>
            <w:rFonts w:asciiTheme="majorHAnsi" w:hAnsiTheme="majorHAnsi"/>
            <w:sz w:val="22"/>
            <w:szCs w:val="22"/>
          </w:rPr>
          <w:fldChar w:fldCharType="separate"/>
        </w:r>
        <w:r w:rsidR="008407F1">
          <w:rPr>
            <w:rFonts w:asciiTheme="majorHAnsi" w:hAnsiTheme="majorHAnsi"/>
            <w:noProof/>
            <w:sz w:val="22"/>
            <w:szCs w:val="22"/>
          </w:rPr>
          <w:t>2</w:t>
        </w:r>
        <w:r w:rsidRPr="00DC32A6">
          <w:rPr>
            <w:rFonts w:asciiTheme="majorHAnsi" w:hAnsiTheme="majorHAnsi"/>
            <w:noProof/>
            <w:sz w:val="22"/>
            <w:szCs w:val="22"/>
          </w:rPr>
          <w:fldChar w:fldCharType="end"/>
        </w:r>
        <w:r w:rsidRPr="00DC32A6">
          <w:rPr>
            <w:rFonts w:asciiTheme="majorHAnsi" w:hAnsiTheme="majorHAnsi"/>
            <w:sz w:val="22"/>
            <w:szCs w:val="22"/>
          </w:rPr>
          <w:t xml:space="preserve"> | </w:t>
        </w:r>
        <w:r w:rsidRPr="00DC32A6">
          <w:rPr>
            <w:rFonts w:asciiTheme="majorHAnsi" w:hAnsiTheme="majorHAnsi"/>
            <w:color w:val="808080" w:themeColor="background1" w:themeShade="80"/>
            <w:spacing w:val="60"/>
            <w:sz w:val="22"/>
            <w:szCs w:val="22"/>
          </w:rPr>
          <w:t>Page</w:t>
        </w:r>
      </w:p>
    </w:sdtContent>
  </w:sdt>
  <w:p w14:paraId="532212E3" w14:textId="77777777" w:rsidR="00A617CC" w:rsidRDefault="00A61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4A2E" w14:textId="0B7385C2" w:rsidR="00966512" w:rsidRDefault="00494724" w:rsidP="00966512">
    <w:pPr>
      <w:pStyle w:val="Footer"/>
      <w:tabs>
        <w:tab w:val="clear" w:pos="4680"/>
        <w:tab w:val="clear" w:pos="9360"/>
        <w:tab w:val="left" w:pos="8550"/>
      </w:tabs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276A17">
      <w:rPr>
        <w:sz w:val="20"/>
        <w:szCs w:val="20"/>
      </w:rPr>
      <w:t>07</w:t>
    </w:r>
    <w:r w:rsidR="00A25FB3">
      <w:rPr>
        <w:sz w:val="20"/>
        <w:szCs w:val="20"/>
      </w:rPr>
      <w:t>/</w:t>
    </w:r>
    <w:r w:rsidR="00E15432">
      <w:rPr>
        <w:sz w:val="20"/>
        <w:szCs w:val="20"/>
      </w:rPr>
      <w:t>2</w:t>
    </w:r>
    <w:r w:rsidR="00E15432">
      <w:rPr>
        <w:sz w:val="20"/>
        <w:szCs w:val="20"/>
      </w:rPr>
      <w:t>8</w:t>
    </w:r>
    <w:r w:rsidR="00A91DD7">
      <w:rPr>
        <w:sz w:val="20"/>
        <w:szCs w:val="20"/>
      </w:rPr>
      <w:t>/</w:t>
    </w:r>
    <w:r w:rsidR="00276A17">
      <w:rPr>
        <w:sz w:val="20"/>
        <w:szCs w:val="20"/>
      </w:rPr>
      <w:t>2025</w:t>
    </w:r>
  </w:p>
  <w:p w14:paraId="3F9E6A9A" w14:textId="77777777" w:rsidR="00494724" w:rsidRPr="00966512" w:rsidRDefault="00494724" w:rsidP="00966512">
    <w:pPr>
      <w:pStyle w:val="Footer"/>
      <w:tabs>
        <w:tab w:val="clear" w:pos="4680"/>
        <w:tab w:val="clear" w:pos="9360"/>
        <w:tab w:val="left" w:pos="8550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A3D0" w14:textId="77777777" w:rsidR="00EF691E" w:rsidRDefault="00EF691E" w:rsidP="00CD3CBF">
      <w:r>
        <w:separator/>
      </w:r>
    </w:p>
  </w:footnote>
  <w:footnote w:type="continuationSeparator" w:id="0">
    <w:p w14:paraId="401B2E50" w14:textId="77777777" w:rsidR="00EF691E" w:rsidRDefault="00EF691E" w:rsidP="00CD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10FE" w14:textId="77777777" w:rsidR="00A617CC" w:rsidRDefault="00347A68" w:rsidP="00347A68">
    <w:pPr>
      <w:pStyle w:val="Header"/>
      <w:tabs>
        <w:tab w:val="center" w:pos="5400"/>
        <w:tab w:val="right" w:pos="10800"/>
      </w:tabs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828"/>
    <w:multiLevelType w:val="multilevel"/>
    <w:tmpl w:val="E20C86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E45D0"/>
    <w:multiLevelType w:val="hybridMultilevel"/>
    <w:tmpl w:val="15FCAD88"/>
    <w:lvl w:ilvl="0" w:tplc="887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71F8"/>
    <w:multiLevelType w:val="hybridMultilevel"/>
    <w:tmpl w:val="2146D014"/>
    <w:lvl w:ilvl="0" w:tplc="08BA481E">
      <w:numFmt w:val="bullet"/>
      <w:lvlText w:val=""/>
      <w:lvlJc w:val="left"/>
      <w:pPr>
        <w:ind w:left="720" w:hanging="360"/>
      </w:pPr>
      <w:rPr>
        <w:rFonts w:ascii="Symbol" w:hAnsi="Symbol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336C"/>
    <w:multiLevelType w:val="hybridMultilevel"/>
    <w:tmpl w:val="7E60A314"/>
    <w:lvl w:ilvl="0" w:tplc="946C7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E2E37"/>
    <w:multiLevelType w:val="hybridMultilevel"/>
    <w:tmpl w:val="76C2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B4E78"/>
    <w:multiLevelType w:val="multilevel"/>
    <w:tmpl w:val="1C681DF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93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7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125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51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63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25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601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9880" w:hanging="1800"/>
      </w:pPr>
      <w:rPr>
        <w:rFonts w:hint="default"/>
        <w:u w:val="single"/>
      </w:rPr>
    </w:lvl>
  </w:abstractNum>
  <w:abstractNum w:abstractNumId="6" w15:restartNumberingAfterBreak="0">
    <w:nsid w:val="3292434D"/>
    <w:multiLevelType w:val="hybridMultilevel"/>
    <w:tmpl w:val="533EF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C1FC3"/>
    <w:multiLevelType w:val="hybridMultilevel"/>
    <w:tmpl w:val="6624CFAE"/>
    <w:lvl w:ilvl="0" w:tplc="887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3837"/>
    <w:multiLevelType w:val="hybridMultilevel"/>
    <w:tmpl w:val="C1649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41A45"/>
    <w:multiLevelType w:val="multilevel"/>
    <w:tmpl w:val="AAE6DC2C"/>
    <w:lvl w:ilvl="0">
      <w:start w:val="1"/>
      <w:numFmt w:val="decimal"/>
      <w:pStyle w:val="Heading1"/>
      <w:suff w:val="nothing"/>
      <w:lvlText w:val="Article %1 – "/>
      <w:lvlJc w:val="left"/>
      <w:pPr>
        <w:ind w:left="1498" w:hanging="1498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28710"/>
        </w:tabs>
        <w:ind w:left="423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28"/>
        </w:tabs>
        <w:ind w:left="1728" w:hanging="1008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430"/>
        </w:tabs>
        <w:ind w:left="2430" w:hanging="720"/>
      </w:pPr>
      <w:rPr>
        <w:rFonts w:ascii="use asian text" w:hAnsi="use asian text" w:hint="default"/>
        <w:b w:val="0"/>
        <w:i w:val="0"/>
        <w:sz w:val="24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168"/>
        </w:tabs>
        <w:ind w:left="3168" w:hanging="72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-720"/>
        </w:tabs>
        <w:ind w:left="288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0" w15:restartNumberingAfterBreak="0">
    <w:nsid w:val="45A054FF"/>
    <w:multiLevelType w:val="hybridMultilevel"/>
    <w:tmpl w:val="8DC2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5743E"/>
    <w:multiLevelType w:val="multilevel"/>
    <w:tmpl w:val="7B9A2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80" w:hanging="1800"/>
      </w:pPr>
      <w:rPr>
        <w:rFonts w:hint="default"/>
      </w:rPr>
    </w:lvl>
  </w:abstractNum>
  <w:abstractNum w:abstractNumId="12" w15:restartNumberingAfterBreak="0">
    <w:nsid w:val="49B84E47"/>
    <w:multiLevelType w:val="multilevel"/>
    <w:tmpl w:val="A2D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46084"/>
    <w:multiLevelType w:val="hybridMultilevel"/>
    <w:tmpl w:val="0928949C"/>
    <w:lvl w:ilvl="0" w:tplc="887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79D7"/>
    <w:multiLevelType w:val="hybridMultilevel"/>
    <w:tmpl w:val="F5F2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B431F"/>
    <w:multiLevelType w:val="hybridMultilevel"/>
    <w:tmpl w:val="7D082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0442E6"/>
    <w:multiLevelType w:val="hybridMultilevel"/>
    <w:tmpl w:val="00C6E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5E1E"/>
    <w:multiLevelType w:val="hybridMultilevel"/>
    <w:tmpl w:val="6734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028FD"/>
    <w:multiLevelType w:val="hybridMultilevel"/>
    <w:tmpl w:val="342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E38D0"/>
    <w:multiLevelType w:val="hybridMultilevel"/>
    <w:tmpl w:val="61AEE5A4"/>
    <w:lvl w:ilvl="0" w:tplc="887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0206D"/>
    <w:multiLevelType w:val="hybridMultilevel"/>
    <w:tmpl w:val="362A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1136">
    <w:abstractNumId w:val="4"/>
  </w:num>
  <w:num w:numId="2" w16cid:durableId="204801214">
    <w:abstractNumId w:val="3"/>
  </w:num>
  <w:num w:numId="3" w16cid:durableId="1420905323">
    <w:abstractNumId w:val="9"/>
  </w:num>
  <w:num w:numId="4" w16cid:durableId="649871435">
    <w:abstractNumId w:val="11"/>
  </w:num>
  <w:num w:numId="5" w16cid:durableId="310210893">
    <w:abstractNumId w:val="0"/>
  </w:num>
  <w:num w:numId="6" w16cid:durableId="2108384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940104">
    <w:abstractNumId w:val="9"/>
    <w:lvlOverride w:ilvl="0">
      <w:startOverride w:val="15"/>
    </w:lvlOverride>
    <w:lvlOverride w:ilvl="1">
      <w:startOverride w:val="2"/>
    </w:lvlOverride>
  </w:num>
  <w:num w:numId="8" w16cid:durableId="284627405">
    <w:abstractNumId w:val="5"/>
  </w:num>
  <w:num w:numId="9" w16cid:durableId="788083862">
    <w:abstractNumId w:val="9"/>
    <w:lvlOverride w:ilvl="0">
      <w:startOverride w:val="9"/>
    </w:lvlOverride>
    <w:lvlOverride w:ilvl="1">
      <w:startOverride w:val="1"/>
    </w:lvlOverride>
  </w:num>
  <w:num w:numId="10" w16cid:durableId="447553006">
    <w:abstractNumId w:val="9"/>
    <w:lvlOverride w:ilvl="0">
      <w:startOverride w:val="9"/>
    </w:lvlOverride>
    <w:lvlOverride w:ilvl="1">
      <w:startOverride w:val="1"/>
    </w:lvlOverride>
  </w:num>
  <w:num w:numId="11" w16cid:durableId="1404832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390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 w16cid:durableId="763115090">
    <w:abstractNumId w:val="9"/>
  </w:num>
  <w:num w:numId="14" w16cid:durableId="1773626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5" w16cid:durableId="975111970">
    <w:abstractNumId w:val="10"/>
  </w:num>
  <w:num w:numId="16" w16cid:durableId="2122450978">
    <w:abstractNumId w:val="14"/>
  </w:num>
  <w:num w:numId="17" w16cid:durableId="1904638808">
    <w:abstractNumId w:val="17"/>
  </w:num>
  <w:num w:numId="18" w16cid:durableId="335228849">
    <w:abstractNumId w:val="19"/>
  </w:num>
  <w:num w:numId="19" w16cid:durableId="9577099">
    <w:abstractNumId w:val="1"/>
  </w:num>
  <w:num w:numId="20" w16cid:durableId="1450315973">
    <w:abstractNumId w:val="13"/>
  </w:num>
  <w:num w:numId="21" w16cid:durableId="1791241403">
    <w:abstractNumId w:val="7"/>
  </w:num>
  <w:num w:numId="22" w16cid:durableId="787623081">
    <w:abstractNumId w:val="20"/>
  </w:num>
  <w:num w:numId="23" w16cid:durableId="2132744065">
    <w:abstractNumId w:val="18"/>
  </w:num>
  <w:num w:numId="24" w16cid:durableId="1337730496">
    <w:abstractNumId w:val="6"/>
  </w:num>
  <w:num w:numId="25" w16cid:durableId="397477747">
    <w:abstractNumId w:val="8"/>
  </w:num>
  <w:num w:numId="26" w16cid:durableId="898975322">
    <w:abstractNumId w:val="2"/>
  </w:num>
  <w:num w:numId="27" w16cid:durableId="1974672400">
    <w:abstractNumId w:val="15"/>
  </w:num>
  <w:num w:numId="28" w16cid:durableId="1131242503">
    <w:abstractNumId w:val="16"/>
  </w:num>
  <w:num w:numId="29" w16cid:durableId="652686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30"/>
    <w:rsid w:val="0001344D"/>
    <w:rsid w:val="0002123B"/>
    <w:rsid w:val="000407A5"/>
    <w:rsid w:val="00046BBA"/>
    <w:rsid w:val="00060096"/>
    <w:rsid w:val="000750FF"/>
    <w:rsid w:val="0007697E"/>
    <w:rsid w:val="000972C9"/>
    <w:rsid w:val="000978B7"/>
    <w:rsid w:val="000A3912"/>
    <w:rsid w:val="000A50C0"/>
    <w:rsid w:val="000B10E2"/>
    <w:rsid w:val="000D2EEB"/>
    <w:rsid w:val="000E5496"/>
    <w:rsid w:val="000F4C5C"/>
    <w:rsid w:val="000F796E"/>
    <w:rsid w:val="001020D8"/>
    <w:rsid w:val="00121C3E"/>
    <w:rsid w:val="00137B29"/>
    <w:rsid w:val="00142B93"/>
    <w:rsid w:val="001559C4"/>
    <w:rsid w:val="00172C89"/>
    <w:rsid w:val="001747AA"/>
    <w:rsid w:val="00186130"/>
    <w:rsid w:val="00191C2C"/>
    <w:rsid w:val="001A7F4E"/>
    <w:rsid w:val="001D0BEF"/>
    <w:rsid w:val="001F5D0E"/>
    <w:rsid w:val="002078C9"/>
    <w:rsid w:val="00215D36"/>
    <w:rsid w:val="0021638A"/>
    <w:rsid w:val="00220738"/>
    <w:rsid w:val="00224927"/>
    <w:rsid w:val="00234157"/>
    <w:rsid w:val="00246791"/>
    <w:rsid w:val="00257B2D"/>
    <w:rsid w:val="00276A17"/>
    <w:rsid w:val="002825BB"/>
    <w:rsid w:val="00295FE0"/>
    <w:rsid w:val="002A028B"/>
    <w:rsid w:val="002A36E4"/>
    <w:rsid w:val="002C4CFC"/>
    <w:rsid w:val="002D047E"/>
    <w:rsid w:val="002F03FC"/>
    <w:rsid w:val="002F7FB4"/>
    <w:rsid w:val="00305805"/>
    <w:rsid w:val="00331302"/>
    <w:rsid w:val="00332283"/>
    <w:rsid w:val="00347A68"/>
    <w:rsid w:val="0036397F"/>
    <w:rsid w:val="003836A0"/>
    <w:rsid w:val="00386B2C"/>
    <w:rsid w:val="003B0A96"/>
    <w:rsid w:val="003B51A4"/>
    <w:rsid w:val="003D2CD1"/>
    <w:rsid w:val="003D64C9"/>
    <w:rsid w:val="003E70BC"/>
    <w:rsid w:val="00427B85"/>
    <w:rsid w:val="00433D07"/>
    <w:rsid w:val="00450AAE"/>
    <w:rsid w:val="00453B57"/>
    <w:rsid w:val="004576EF"/>
    <w:rsid w:val="00462D91"/>
    <w:rsid w:val="004767A4"/>
    <w:rsid w:val="00482CB9"/>
    <w:rsid w:val="00492F5E"/>
    <w:rsid w:val="00494724"/>
    <w:rsid w:val="004A0008"/>
    <w:rsid w:val="004A652C"/>
    <w:rsid w:val="004A6ADB"/>
    <w:rsid w:val="004B0641"/>
    <w:rsid w:val="004B0FFA"/>
    <w:rsid w:val="004C30F5"/>
    <w:rsid w:val="004D0D20"/>
    <w:rsid w:val="004D25CE"/>
    <w:rsid w:val="004D260B"/>
    <w:rsid w:val="004E2534"/>
    <w:rsid w:val="004E65AF"/>
    <w:rsid w:val="005104AB"/>
    <w:rsid w:val="005430AC"/>
    <w:rsid w:val="00545D60"/>
    <w:rsid w:val="00550CAA"/>
    <w:rsid w:val="005521E2"/>
    <w:rsid w:val="005541FE"/>
    <w:rsid w:val="00561F03"/>
    <w:rsid w:val="005642BD"/>
    <w:rsid w:val="005746B7"/>
    <w:rsid w:val="00580BF6"/>
    <w:rsid w:val="00586E0A"/>
    <w:rsid w:val="00590376"/>
    <w:rsid w:val="00591781"/>
    <w:rsid w:val="005B1938"/>
    <w:rsid w:val="005B25A8"/>
    <w:rsid w:val="005C3B3A"/>
    <w:rsid w:val="00605E46"/>
    <w:rsid w:val="00607733"/>
    <w:rsid w:val="006123C8"/>
    <w:rsid w:val="00623A11"/>
    <w:rsid w:val="006247E1"/>
    <w:rsid w:val="006430D1"/>
    <w:rsid w:val="0066097F"/>
    <w:rsid w:val="00670AB8"/>
    <w:rsid w:val="00695649"/>
    <w:rsid w:val="006B79DE"/>
    <w:rsid w:val="006F0258"/>
    <w:rsid w:val="006F31BF"/>
    <w:rsid w:val="007109E5"/>
    <w:rsid w:val="00711C57"/>
    <w:rsid w:val="00717C44"/>
    <w:rsid w:val="00731154"/>
    <w:rsid w:val="007313D5"/>
    <w:rsid w:val="00740DF0"/>
    <w:rsid w:val="00764457"/>
    <w:rsid w:val="00770AE9"/>
    <w:rsid w:val="007759DD"/>
    <w:rsid w:val="00780333"/>
    <w:rsid w:val="00784B5A"/>
    <w:rsid w:val="007A0F4D"/>
    <w:rsid w:val="007A7FD2"/>
    <w:rsid w:val="007B3030"/>
    <w:rsid w:val="007D034E"/>
    <w:rsid w:val="007D1169"/>
    <w:rsid w:val="007F2C83"/>
    <w:rsid w:val="007F3272"/>
    <w:rsid w:val="007F6CA9"/>
    <w:rsid w:val="008407F1"/>
    <w:rsid w:val="008A53A9"/>
    <w:rsid w:val="008D1015"/>
    <w:rsid w:val="008D1466"/>
    <w:rsid w:val="008D51C6"/>
    <w:rsid w:val="00920A77"/>
    <w:rsid w:val="009339D0"/>
    <w:rsid w:val="009454CA"/>
    <w:rsid w:val="00966512"/>
    <w:rsid w:val="00971E8C"/>
    <w:rsid w:val="00983C65"/>
    <w:rsid w:val="00996BE0"/>
    <w:rsid w:val="009A48D4"/>
    <w:rsid w:val="009B1F6C"/>
    <w:rsid w:val="009D37F4"/>
    <w:rsid w:val="009D3BFB"/>
    <w:rsid w:val="00A055E5"/>
    <w:rsid w:val="00A06727"/>
    <w:rsid w:val="00A0672C"/>
    <w:rsid w:val="00A25FB3"/>
    <w:rsid w:val="00A3747F"/>
    <w:rsid w:val="00A4532B"/>
    <w:rsid w:val="00A617CC"/>
    <w:rsid w:val="00A91DD7"/>
    <w:rsid w:val="00A934F4"/>
    <w:rsid w:val="00AB4CAD"/>
    <w:rsid w:val="00AB6A9C"/>
    <w:rsid w:val="00AC65FE"/>
    <w:rsid w:val="00AD1F55"/>
    <w:rsid w:val="00AE401B"/>
    <w:rsid w:val="00AE5F58"/>
    <w:rsid w:val="00AE7E74"/>
    <w:rsid w:val="00B04EE0"/>
    <w:rsid w:val="00B126A3"/>
    <w:rsid w:val="00B358BC"/>
    <w:rsid w:val="00B45168"/>
    <w:rsid w:val="00B53DFB"/>
    <w:rsid w:val="00B90111"/>
    <w:rsid w:val="00BB09A3"/>
    <w:rsid w:val="00BF6993"/>
    <w:rsid w:val="00C103E6"/>
    <w:rsid w:val="00C355A4"/>
    <w:rsid w:val="00C95D49"/>
    <w:rsid w:val="00CA0C87"/>
    <w:rsid w:val="00CB66BD"/>
    <w:rsid w:val="00CC41C7"/>
    <w:rsid w:val="00CD3CBF"/>
    <w:rsid w:val="00CF4798"/>
    <w:rsid w:val="00D07741"/>
    <w:rsid w:val="00D26B2C"/>
    <w:rsid w:val="00D51077"/>
    <w:rsid w:val="00D569A9"/>
    <w:rsid w:val="00D857C3"/>
    <w:rsid w:val="00DB5006"/>
    <w:rsid w:val="00DC1A3F"/>
    <w:rsid w:val="00DC32A6"/>
    <w:rsid w:val="00DC4A46"/>
    <w:rsid w:val="00DC5A78"/>
    <w:rsid w:val="00E04C9B"/>
    <w:rsid w:val="00E145D5"/>
    <w:rsid w:val="00E15432"/>
    <w:rsid w:val="00E40696"/>
    <w:rsid w:val="00E45B01"/>
    <w:rsid w:val="00E86835"/>
    <w:rsid w:val="00E9744D"/>
    <w:rsid w:val="00EB2B79"/>
    <w:rsid w:val="00EE6934"/>
    <w:rsid w:val="00EE7A01"/>
    <w:rsid w:val="00EE7BFD"/>
    <w:rsid w:val="00EF691E"/>
    <w:rsid w:val="00F117E7"/>
    <w:rsid w:val="00F16E4D"/>
    <w:rsid w:val="00F210E3"/>
    <w:rsid w:val="00F33A33"/>
    <w:rsid w:val="00F45B14"/>
    <w:rsid w:val="00F54D1E"/>
    <w:rsid w:val="00F5513B"/>
    <w:rsid w:val="00F576C2"/>
    <w:rsid w:val="00F71BC3"/>
    <w:rsid w:val="00FA14BD"/>
    <w:rsid w:val="00FB63CC"/>
    <w:rsid w:val="00FB77B0"/>
    <w:rsid w:val="00FD0484"/>
    <w:rsid w:val="00FD1ECC"/>
    <w:rsid w:val="00FE10EE"/>
    <w:rsid w:val="00FE329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29E37A13"/>
  <w15:docId w15:val="{FDD92F70-B29B-4F13-A934-3932F3F6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174"/>
  </w:style>
  <w:style w:type="paragraph" w:styleId="Heading1">
    <w:name w:val="heading 1"/>
    <w:basedOn w:val="Normal"/>
    <w:next w:val="BodyText"/>
    <w:link w:val="Heading1Char"/>
    <w:qFormat/>
    <w:rsid w:val="007F2C83"/>
    <w:pPr>
      <w:keepNext/>
      <w:keepLines/>
      <w:numPr>
        <w:numId w:val="3"/>
      </w:numPr>
      <w:spacing w:after="240"/>
      <w:ind w:left="1627" w:hanging="1627"/>
      <w:jc w:val="both"/>
      <w:outlineLvl w:val="0"/>
    </w:pPr>
    <w:rPr>
      <w:rFonts w:ascii="Times New Roman Bold" w:eastAsia="Times New Roman" w:hAnsi="Times New Roman Bold" w:cs="Arial"/>
      <w:b/>
      <w:bCs/>
      <w:caps/>
    </w:rPr>
  </w:style>
  <w:style w:type="paragraph" w:styleId="Heading2">
    <w:name w:val="heading 2"/>
    <w:basedOn w:val="Normal"/>
    <w:next w:val="BodyText"/>
    <w:link w:val="Heading2Char"/>
    <w:qFormat/>
    <w:rsid w:val="007F2C83"/>
    <w:pPr>
      <w:numPr>
        <w:ilvl w:val="1"/>
        <w:numId w:val="3"/>
      </w:numPr>
      <w:tabs>
        <w:tab w:val="clear" w:pos="-28710"/>
        <w:tab w:val="num" w:pos="-31680"/>
      </w:tabs>
      <w:spacing w:after="240"/>
      <w:ind w:left="1260"/>
      <w:jc w:val="both"/>
      <w:outlineLvl w:val="1"/>
    </w:pPr>
    <w:rPr>
      <w:rFonts w:ascii="Times New Roman" w:eastAsia="Times New Roman" w:hAnsi="Times New Roman" w:cs="Arial"/>
      <w:bCs/>
      <w:iCs/>
    </w:rPr>
  </w:style>
  <w:style w:type="paragraph" w:styleId="Heading3">
    <w:name w:val="heading 3"/>
    <w:basedOn w:val="Normal"/>
    <w:next w:val="BodyText"/>
    <w:link w:val="Heading3Char"/>
    <w:qFormat/>
    <w:rsid w:val="007F2C83"/>
    <w:pPr>
      <w:numPr>
        <w:ilvl w:val="2"/>
        <w:numId w:val="3"/>
      </w:numPr>
      <w:spacing w:after="240"/>
      <w:jc w:val="both"/>
      <w:outlineLvl w:val="2"/>
    </w:pPr>
    <w:rPr>
      <w:rFonts w:ascii="Times New Roman" w:eastAsia="Times New Roman" w:hAnsi="Times New Roman" w:cs="Arial"/>
      <w:bCs/>
    </w:rPr>
  </w:style>
  <w:style w:type="paragraph" w:styleId="Heading4">
    <w:name w:val="heading 4"/>
    <w:basedOn w:val="Normal"/>
    <w:next w:val="BodyText"/>
    <w:link w:val="Heading4Char"/>
    <w:qFormat/>
    <w:rsid w:val="007F2C83"/>
    <w:pPr>
      <w:numPr>
        <w:ilvl w:val="3"/>
        <w:numId w:val="3"/>
      </w:numPr>
      <w:tabs>
        <w:tab w:val="clear" w:pos="2430"/>
        <w:tab w:val="num" w:pos="2448"/>
      </w:tabs>
      <w:spacing w:after="240"/>
      <w:ind w:left="2448"/>
      <w:jc w:val="both"/>
      <w:outlineLvl w:val="3"/>
    </w:pPr>
    <w:rPr>
      <w:rFonts w:ascii="Times New Roman" w:eastAsia="Times New Roman" w:hAnsi="Times New Roman" w:cs="Times New Roman"/>
      <w:bCs/>
    </w:rPr>
  </w:style>
  <w:style w:type="paragraph" w:styleId="Heading5">
    <w:name w:val="heading 5"/>
    <w:basedOn w:val="Normal"/>
    <w:next w:val="BodyText"/>
    <w:link w:val="Heading5Char"/>
    <w:qFormat/>
    <w:rsid w:val="007F2C83"/>
    <w:pPr>
      <w:numPr>
        <w:ilvl w:val="4"/>
        <w:numId w:val="3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iCs/>
    </w:rPr>
  </w:style>
  <w:style w:type="paragraph" w:styleId="Heading6">
    <w:name w:val="heading 6"/>
    <w:basedOn w:val="Normal"/>
    <w:next w:val="BodyText"/>
    <w:link w:val="Heading6Char"/>
    <w:qFormat/>
    <w:rsid w:val="007F2C83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F2C83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7F2C83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7F2C83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2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2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F2C83"/>
    <w:rPr>
      <w:rFonts w:ascii="Times New Roman Bold" w:eastAsia="Times New Roman" w:hAnsi="Times New Roman Bold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2C83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F2C83"/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F2C83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F2C83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2C83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F2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F2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F2C83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7F2C83"/>
    <w:pPr>
      <w:spacing w:after="240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7F2C8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Left">
    <w:name w:val="Body Text Left"/>
    <w:basedOn w:val="Normal"/>
    <w:next w:val="BodyText"/>
    <w:rsid w:val="007F2C83"/>
    <w:pPr>
      <w:spacing w:after="240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7F2C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C8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2C83"/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autoRedefine/>
    <w:uiPriority w:val="39"/>
    <w:rsid w:val="007F2C83"/>
    <w:pPr>
      <w:ind w:left="96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D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C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CBF"/>
    <w:rPr>
      <w:sz w:val="24"/>
      <w:szCs w:val="24"/>
    </w:rPr>
  </w:style>
  <w:style w:type="character" w:styleId="Hyperlink">
    <w:name w:val="Hyperlink"/>
    <w:basedOn w:val="DefaultParagraphFont"/>
    <w:unhideWhenUsed/>
    <w:rsid w:val="00CB66BD"/>
    <w:rPr>
      <w:color w:val="0000FF"/>
      <w:u w:val="single"/>
    </w:rPr>
  </w:style>
  <w:style w:type="table" w:styleId="TableGrid">
    <w:name w:val="Table Grid"/>
    <w:basedOn w:val="TableNormal"/>
    <w:uiPriority w:val="39"/>
    <w:rsid w:val="005746B7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ECC"/>
    <w:rPr>
      <w:rFonts w:ascii="Georgia" w:eastAsiaTheme="minorHAnsi" w:hAnsi="Georg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E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1E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1E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1ECC"/>
    <w:rPr>
      <w:vertAlign w:val="superscript"/>
    </w:rPr>
  </w:style>
  <w:style w:type="paragraph" w:styleId="Revision">
    <w:name w:val="Revision"/>
    <w:hidden/>
    <w:uiPriority w:val="99"/>
    <w:semiHidden/>
    <w:rsid w:val="00FD1ECC"/>
  </w:style>
  <w:style w:type="character" w:styleId="FollowedHyperlink">
    <w:name w:val="FollowedHyperlink"/>
    <w:basedOn w:val="DefaultParagraphFont"/>
    <w:uiPriority w:val="99"/>
    <w:semiHidden/>
    <w:unhideWhenUsed/>
    <w:rsid w:val="008D51C6"/>
    <w:rPr>
      <w:color w:val="800080" w:themeColor="followedHyperlink"/>
      <w:u w:val="single"/>
    </w:rPr>
  </w:style>
  <w:style w:type="paragraph" w:customStyle="1" w:styleId="Default">
    <w:name w:val="Default"/>
    <w:rsid w:val="00AE401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A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6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4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74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@cw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wu.edu/about/offices/business-services/records-management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0863-8406-45A5-B3F5-5A31ED04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User</dc:creator>
  <cp:lastModifiedBy>Lorraine Chavez</cp:lastModifiedBy>
  <cp:revision>3</cp:revision>
  <cp:lastPrinted>2012-08-21T22:17:00Z</cp:lastPrinted>
  <dcterms:created xsi:type="dcterms:W3CDTF">2025-07-18T23:42:00Z</dcterms:created>
  <dcterms:modified xsi:type="dcterms:W3CDTF">2025-07-28T22:19:00Z</dcterms:modified>
</cp:coreProperties>
</file>