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18FE4F6E" w:rsidR="00427919" w:rsidRDefault="007D61D2" w:rsidP="0014691D">
            <w:r>
              <w:t>Sarah Spurgeon Gallery</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6F39E6A1" w:rsidR="00427919" w:rsidRDefault="007D61D2" w:rsidP="0014691D">
            <w:r>
              <w:t xml:space="preserve">Heather Johnson/Gregg </w:t>
            </w:r>
            <w:proofErr w:type="spellStart"/>
            <w:r>
              <w:t>Schlanger</w:t>
            </w:r>
            <w:proofErr w:type="spellEnd"/>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2A102CB5" w:rsidR="00D93820" w:rsidRDefault="00670BA5" w:rsidP="006832C8">
            <w:pPr>
              <w:pStyle w:val="ListParagraph"/>
              <w:ind w:left="0"/>
            </w:pPr>
            <w:r>
              <w:t>The Sarah Spurgeon Gallery presents an average of six art exhibitions each academic year. We also host lectures and demonstrations by visiting professional artists. All programs are free and open to the public. In addition to exhibits by professional artists we host an annual Juried Undergraduate Student Art Exhibition (featuring artwork by between 50 and 75 undergraduate students), and exhibits by Master of Fine Arts thesis candidates (graduate students in the Art + Design program).</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70BA5">
        <w:trPr>
          <w:trHeight w:val="918"/>
        </w:trPr>
        <w:tc>
          <w:tcPr>
            <w:tcW w:w="8790" w:type="dxa"/>
          </w:tcPr>
          <w:p w14:paraId="7F61E9CD" w14:textId="06C8E859" w:rsidR="00D93820" w:rsidRDefault="00670BA5" w:rsidP="00670BA5">
            <w:pPr>
              <w:pStyle w:val="ListParagraph"/>
              <w:ind w:left="0"/>
            </w:pPr>
            <w:r>
              <w:t>The Gallery's programs are designed to support the Department of Art + Design’s educational objectives as well as to enhance, engage, and challenge the viewer’s knowledge and understanding of art. Visual literacy and the ability to analyze and be critical of visual material is important for students in all disciplines, since we all experience media on a daily basis. The gallery has an advisory committee that selects and assesses programs.</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70BA5">
        <w:trPr>
          <w:trHeight w:val="918"/>
        </w:trPr>
        <w:tc>
          <w:tcPr>
            <w:tcW w:w="8790" w:type="dxa"/>
          </w:tcPr>
          <w:p w14:paraId="630B8553" w14:textId="2CF81291" w:rsidR="00670BA5" w:rsidRDefault="00670BA5" w:rsidP="00670BA5">
            <w:pPr>
              <w:pStyle w:val="ListParagraph"/>
              <w:ind w:left="0"/>
            </w:pPr>
            <w:r>
              <w:t xml:space="preserve">The purpose of the Gallery is to offer the campus of Central Washington University and the community at large the opportunity to view and experience </w:t>
            </w:r>
            <w:r w:rsidR="00D45C96">
              <w:t xml:space="preserve">visual </w:t>
            </w:r>
            <w:r>
              <w:t>art, that they would not otherwise be able to experience, first-hand.</w:t>
            </w:r>
            <w:r w:rsidR="00AC4A97">
              <w:t xml:space="preserve"> The Gallery also presents viewers </w:t>
            </w:r>
            <w:r w:rsidR="00D86C1F">
              <w:t>with opportunities to explore culturally diverse ideas in an academic environment.</w:t>
            </w:r>
            <w:r>
              <w:br/>
            </w:r>
          </w:p>
          <w:p w14:paraId="087848F0" w14:textId="4C06A255" w:rsidR="00D93820" w:rsidRDefault="00670BA5" w:rsidP="00670BA5">
            <w:pPr>
              <w:pStyle w:val="ListParagraph"/>
              <w:ind w:left="0"/>
            </w:pPr>
            <w:r>
              <w:t>We often get questions from students on the S&amp;A Committee about overlap with the Museum of Culture and the Environment, which also hosts exhibits and lectures. It is important to note that there are many different types of museums that focus on different subject matter and display different types of artifacts. The Sarah Spurgeon Gallery is the only visual arts gallery on campus and is part of the Department of Art + Design, in the College of Arts and Humanities. The Museum of Culture and the Environment is in the Anthropology Department, in the College of the Sciences.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70BA5">
        <w:trPr>
          <w:trHeight w:val="918"/>
        </w:trPr>
        <w:tc>
          <w:tcPr>
            <w:tcW w:w="8790" w:type="dxa"/>
          </w:tcPr>
          <w:p w14:paraId="7C2EE5D6" w14:textId="2806DAE2" w:rsidR="00D93820" w:rsidRDefault="00670BA5" w:rsidP="00351AF2">
            <w:pPr>
              <w:pStyle w:val="ListParagraph"/>
              <w:ind w:left="0"/>
            </w:pPr>
            <w:r>
              <w:lastRenderedPageBreak/>
              <w:t>The Gallery is free and open to the public six days a week (it is closed on Sundays). The free talks and receptions are scheduled in the late afternoons and early evenings to give students time to attend outside of their class schedules.</w:t>
            </w:r>
            <w:r w:rsidR="002E617F">
              <w:t xml:space="preserve"> We hope to collaborate with some of the student clubs for </w:t>
            </w:r>
            <w:r w:rsidR="00351AF2">
              <w:t>an</w:t>
            </w:r>
            <w:r w:rsidR="002E617F">
              <w:t xml:space="preserve"> exhibit in Winter 2024</w:t>
            </w:r>
            <w:r w:rsidR="00351AF2">
              <w:t xml:space="preserve"> that explores </w:t>
            </w:r>
            <w:proofErr w:type="spellStart"/>
            <w:r w:rsidR="00351AF2">
              <w:t>Latinx</w:t>
            </w:r>
            <w:proofErr w:type="spellEnd"/>
            <w:r w:rsidR="00351AF2">
              <w:t xml:space="preserve"> </w:t>
            </w:r>
            <w:proofErr w:type="spellStart"/>
            <w:r w:rsidR="00351AF2">
              <w:t>identiry</w:t>
            </w:r>
            <w:proofErr w:type="spellEnd"/>
            <w:r w:rsidR="002E617F">
              <w:t xml:space="preserve">, and also for an </w:t>
            </w:r>
            <w:r w:rsidR="00351AF2">
              <w:t xml:space="preserve">upcoming exhibit in Fall 2024 by Native Hawaiian artist </w:t>
            </w:r>
            <w:proofErr w:type="spellStart"/>
            <w:r w:rsidR="00351AF2">
              <w:t>Lehuauakea</w:t>
            </w:r>
            <w:proofErr w:type="spellEnd"/>
            <w:r w:rsidR="00351AF2">
              <w:t>.</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6" w:history="1">
        <w:r w:rsidRPr="00215D3F">
          <w:rPr>
            <w:rStyle w:val="Hyperlink"/>
          </w:rPr>
          <w:t>https://www.cwu.edu/about/mission-vision/_d</w:t>
        </w:r>
        <w:r w:rsidRPr="00215D3F">
          <w:rPr>
            <w:rStyle w:val="Hyperlink"/>
          </w:rPr>
          <w:t>o</w:t>
        </w:r>
        <w:r w:rsidRPr="00215D3F">
          <w:rPr>
            <w:rStyle w:val="Hyperlink"/>
          </w:rPr>
          <w:t>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70BA5">
        <w:trPr>
          <w:trHeight w:val="918"/>
        </w:trPr>
        <w:tc>
          <w:tcPr>
            <w:tcW w:w="8790" w:type="dxa"/>
          </w:tcPr>
          <w:p w14:paraId="7F1ACC5C" w14:textId="14573820" w:rsidR="00D93820" w:rsidRDefault="00670BA5" w:rsidP="00D86C1F">
            <w:r>
              <w:t>The Gallery supports “a learning community of equity and belonging” by hosting exhibits and talks by artists who are BIPOC and LGBTQ</w:t>
            </w:r>
            <w:r w:rsidR="00504617">
              <w:t>IA</w:t>
            </w:r>
            <w:r>
              <w:t xml:space="preserve">+. </w:t>
            </w:r>
            <w:r w:rsidR="00D86C1F">
              <w:t xml:space="preserve">This also applies to the CWU’s vision statement section about belonging: “CWU believes that a diversity of peoples, cultures, and ideas are essential to learning, discovery, and creativity.” </w:t>
            </w:r>
            <w:r>
              <w:t xml:space="preserve">Gallery programs are an opportunity for students to learn about identities, cultures, and viewpoints that may differ from their own.  For example, </w:t>
            </w:r>
            <w:r>
              <w:rPr>
                <w:rStyle w:val="normaltextrun"/>
                <w:rFonts w:ascii="Calibri" w:hAnsi="Calibri" w:cs="Calibri"/>
              </w:rPr>
              <w:t xml:space="preserve">the exhibit </w:t>
            </w:r>
            <w:r w:rsidR="00504617">
              <w:rPr>
                <w:rStyle w:val="normaltextrun"/>
                <w:rFonts w:ascii="Calibri" w:hAnsi="Calibri" w:cs="Calibri"/>
                <w:i/>
                <w:iCs/>
              </w:rPr>
              <w:t>Signal Traces</w:t>
            </w:r>
            <w:r>
              <w:rPr>
                <w:rStyle w:val="normaltextrun"/>
                <w:rFonts w:ascii="Calibri" w:hAnsi="Calibri" w:cs="Calibri"/>
              </w:rPr>
              <w:t xml:space="preserve"> (Fall 202</w:t>
            </w:r>
            <w:r w:rsidR="00504617">
              <w:rPr>
                <w:rStyle w:val="normaltextrun"/>
                <w:rFonts w:ascii="Calibri" w:hAnsi="Calibri" w:cs="Calibri"/>
              </w:rPr>
              <w:t>3</w:t>
            </w:r>
            <w:r>
              <w:rPr>
                <w:rStyle w:val="normaltextrun"/>
                <w:rFonts w:ascii="Calibri" w:hAnsi="Calibri" w:cs="Calibri"/>
              </w:rPr>
              <w:t xml:space="preserve">) </w:t>
            </w:r>
            <w:r w:rsidR="00504617">
              <w:rPr>
                <w:rStyle w:val="normaltextrun"/>
                <w:rFonts w:ascii="Calibri" w:hAnsi="Calibri" w:cs="Calibri"/>
              </w:rPr>
              <w:t xml:space="preserve">was a solo exhibit by Native American artist Ryan </w:t>
            </w:r>
            <w:proofErr w:type="spellStart"/>
            <w:r w:rsidR="00504617">
              <w:rPr>
                <w:rStyle w:val="normaltextrun"/>
                <w:rFonts w:ascii="Calibri" w:hAnsi="Calibri" w:cs="Calibri"/>
              </w:rPr>
              <w:t>Feddersen</w:t>
            </w:r>
            <w:proofErr w:type="spellEnd"/>
            <w:r w:rsidR="00504617">
              <w:rPr>
                <w:rStyle w:val="normaltextrun"/>
                <w:rFonts w:ascii="Calibri" w:hAnsi="Calibri" w:cs="Calibri"/>
              </w:rPr>
              <w:t xml:space="preserve">, who also gave a lecture about her public art projects. A </w:t>
            </w:r>
            <w:r w:rsidR="00434995">
              <w:rPr>
                <w:rStyle w:val="normaltextrun"/>
                <w:rFonts w:ascii="Calibri" w:hAnsi="Calibri" w:cs="Calibri"/>
              </w:rPr>
              <w:t>two-person</w:t>
            </w:r>
            <w:r w:rsidR="00504617">
              <w:rPr>
                <w:rStyle w:val="normaltextrun"/>
                <w:rFonts w:ascii="Calibri" w:hAnsi="Calibri" w:cs="Calibri"/>
              </w:rPr>
              <w:t xml:space="preserve"> exhibit by Rafael </w:t>
            </w:r>
            <w:proofErr w:type="spellStart"/>
            <w:r w:rsidR="00504617">
              <w:rPr>
                <w:rStyle w:val="normaltextrun"/>
                <w:rFonts w:ascii="Calibri" w:hAnsi="Calibri" w:cs="Calibri"/>
              </w:rPr>
              <w:t>Soldi</w:t>
            </w:r>
            <w:proofErr w:type="spellEnd"/>
            <w:r w:rsidR="00504617">
              <w:rPr>
                <w:rStyle w:val="normaltextrun"/>
                <w:rFonts w:ascii="Calibri" w:hAnsi="Calibri" w:cs="Calibri"/>
              </w:rPr>
              <w:t xml:space="preserve"> and Victor </w:t>
            </w:r>
            <w:proofErr w:type="spellStart"/>
            <w:r w:rsidR="00504617">
              <w:rPr>
                <w:rStyle w:val="normaltextrun"/>
                <w:rFonts w:ascii="Calibri" w:hAnsi="Calibri" w:cs="Calibri"/>
              </w:rPr>
              <w:t>Yanez-Lazcano</w:t>
            </w:r>
            <w:proofErr w:type="spellEnd"/>
            <w:r w:rsidR="00504617">
              <w:rPr>
                <w:rStyle w:val="normaltextrun"/>
                <w:rFonts w:ascii="Calibri" w:hAnsi="Calibri" w:cs="Calibri"/>
              </w:rPr>
              <w:t xml:space="preserve"> </w:t>
            </w:r>
            <w:r w:rsidR="00504617" w:rsidRPr="002B3715">
              <w:rPr>
                <w:rStyle w:val="normaltextrun"/>
                <w:rFonts w:ascii="Calibri" w:hAnsi="Calibri" w:cs="Calibri"/>
              </w:rPr>
              <w:t>(Winter 202</w:t>
            </w:r>
            <w:r w:rsidR="00504617">
              <w:rPr>
                <w:rStyle w:val="normaltextrun"/>
                <w:rFonts w:ascii="Calibri" w:hAnsi="Calibri" w:cs="Calibri"/>
              </w:rPr>
              <w:t>4</w:t>
            </w:r>
            <w:r w:rsidR="00504617" w:rsidRPr="002B3715">
              <w:rPr>
                <w:rStyle w:val="normaltextrun"/>
                <w:rFonts w:ascii="Calibri" w:hAnsi="Calibri" w:cs="Calibri"/>
              </w:rPr>
              <w:t>)</w:t>
            </w:r>
            <w:r w:rsidR="00504617">
              <w:rPr>
                <w:rStyle w:val="normaltextrun"/>
                <w:rFonts w:ascii="Calibri" w:hAnsi="Calibri" w:cs="Calibri"/>
              </w:rPr>
              <w:t xml:space="preserve"> will explore their </w:t>
            </w:r>
            <w:proofErr w:type="spellStart"/>
            <w:r w:rsidR="00504617">
              <w:rPr>
                <w:rStyle w:val="normaltextrun"/>
                <w:rFonts w:ascii="Calibri" w:hAnsi="Calibri" w:cs="Calibri"/>
              </w:rPr>
              <w:t>Latinx</w:t>
            </w:r>
            <w:proofErr w:type="spellEnd"/>
            <w:r w:rsidR="00504617">
              <w:rPr>
                <w:rStyle w:val="normaltextrun"/>
                <w:rFonts w:ascii="Calibri" w:hAnsi="Calibri" w:cs="Calibri"/>
              </w:rPr>
              <w:t xml:space="preserve"> identities as immigrants through photography and video</w:t>
            </w:r>
            <w:r w:rsidRPr="002B3715">
              <w:rPr>
                <w:rStyle w:val="normaltextrun"/>
                <w:rFonts w:ascii="Calibri" w:hAnsi="Calibri" w:cs="Calibri"/>
              </w:rPr>
              <w:t>.</w:t>
            </w:r>
            <w:r w:rsidR="002E617F">
              <w:rPr>
                <w:rStyle w:val="normaltextrun"/>
                <w:rFonts w:ascii="Calibri" w:hAnsi="Calibri" w:cs="Calibri"/>
              </w:rPr>
              <w:t xml:space="preserve"> The exhibit will include bilingual wall labels in Spanish and English.</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70BA5">
        <w:trPr>
          <w:trHeight w:val="918"/>
        </w:trPr>
        <w:tc>
          <w:tcPr>
            <w:tcW w:w="8790" w:type="dxa"/>
          </w:tcPr>
          <w:p w14:paraId="3BD02883" w14:textId="071F4B23" w:rsidR="00D93820" w:rsidRDefault="00670BA5" w:rsidP="00670BA5">
            <w:pPr>
              <w:pStyle w:val="ListParagraph"/>
              <w:ind w:left="0"/>
            </w:pPr>
            <w:r>
              <w:t xml:space="preserve">The Gallery receives approximately 4,000 visits each academic year. The visitors are predominantly CWU students, faculty, and staff. Members of the Ellensburg community also visit the gallery, especially on Saturdays when parking is free. </w:t>
            </w:r>
            <w:proofErr w:type="gramStart"/>
            <w:r>
              <w:t>Faculty in a variety of academic areas bring</w:t>
            </w:r>
            <w:proofErr w:type="gramEnd"/>
            <w:r>
              <w:t xml:space="preserve"> their classes to the gallery to complete assignments related to visual culture and literacy. The Gallery Manager plans to develop an optional and anonymous questionnaire for visitors to complete </w:t>
            </w:r>
            <w:r w:rsidR="00434995">
              <w:t xml:space="preserve">in 2024 </w:t>
            </w:r>
            <w:r>
              <w:t>that will assist in future planning.</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70BA5">
        <w:trPr>
          <w:trHeight w:val="918"/>
        </w:trPr>
        <w:tc>
          <w:tcPr>
            <w:tcW w:w="8790" w:type="dxa"/>
          </w:tcPr>
          <w:p w14:paraId="40CE2CFF" w14:textId="7170955F" w:rsidR="00D93820" w:rsidRDefault="00670BA5" w:rsidP="00434995">
            <w:pPr>
              <w:pStyle w:val="ListParagraph"/>
              <w:ind w:left="0"/>
            </w:pPr>
            <w:r>
              <w:t xml:space="preserve">Daily attendance numbers are tallied and recorded for exhibits and events. Class visits are also recorded. </w:t>
            </w:r>
            <w:r w:rsidR="00434995">
              <w:t>A new attendance sheet will be used beginning in 2024</w:t>
            </w:r>
            <w:r>
              <w:t xml:space="preserve"> that records not only how many people visit on a specific day, but also what time they visit, in order to better understand traffic flow and help determine if the current gallery hours are serving everyone’s needs.</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70BA5">
        <w:trPr>
          <w:trHeight w:val="918"/>
        </w:trPr>
        <w:tc>
          <w:tcPr>
            <w:tcW w:w="8790" w:type="dxa"/>
          </w:tcPr>
          <w:p w14:paraId="6B35DD5D" w14:textId="7FA98813" w:rsidR="00D93820" w:rsidRDefault="00504617" w:rsidP="00670BA5">
            <w:pPr>
              <w:pStyle w:val="ListParagraph"/>
              <w:ind w:left="0"/>
            </w:pPr>
            <w:r>
              <w:lastRenderedPageBreak/>
              <w:t>N/A</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70BA5">
        <w:trPr>
          <w:trHeight w:val="918"/>
        </w:trPr>
        <w:tc>
          <w:tcPr>
            <w:tcW w:w="8790" w:type="dxa"/>
          </w:tcPr>
          <w:p w14:paraId="29B04575" w14:textId="612C50FE" w:rsidR="00D93820" w:rsidRDefault="00434995" w:rsidP="00434995">
            <w:pPr>
              <w:pStyle w:val="ListParagraph"/>
              <w:ind w:left="0"/>
            </w:pPr>
            <w:r>
              <w:t>Budget reductions alongside gradual salary increases have required us to cut student worker hours, putting more work</w:t>
            </w:r>
            <w:r w:rsidR="00077F99">
              <w:t xml:space="preserve">load onto the full-time staff. </w:t>
            </w:r>
            <w:r>
              <w:t>In order to provide sufficient desk coverage, since the gallery is open thirty hours each week, we can only hire students who qualify for work-study. We also rely on students to do physical work in the gallery, such as painting and spackling and safely moving and displaying artwork.</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70BA5">
        <w:trPr>
          <w:trHeight w:val="918"/>
        </w:trPr>
        <w:tc>
          <w:tcPr>
            <w:tcW w:w="8790" w:type="dxa"/>
          </w:tcPr>
          <w:p w14:paraId="317F2E13" w14:textId="3FFA878B" w:rsidR="00D93820" w:rsidRDefault="00670BA5" w:rsidP="00670BA5">
            <w:pPr>
              <w:pStyle w:val="ListParagraph"/>
              <w:ind w:left="0"/>
            </w:pPr>
            <w:r>
              <w:t xml:space="preserve">The Gallery will spend </w:t>
            </w:r>
            <w:r w:rsidR="00434995">
              <w:t>its entire</w:t>
            </w:r>
            <w:r>
              <w:t xml:space="preserve"> base funding allocation for this year.</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670BA5">
        <w:trPr>
          <w:trHeight w:val="918"/>
        </w:trPr>
        <w:tc>
          <w:tcPr>
            <w:tcW w:w="8790" w:type="dxa"/>
          </w:tcPr>
          <w:p w14:paraId="6527CA3D" w14:textId="5021A21A" w:rsidR="00355A52" w:rsidRDefault="00160761" w:rsidP="008D55BB">
            <w:pPr>
              <w:pStyle w:val="ListParagraph"/>
              <w:ind w:left="0"/>
            </w:pPr>
            <w:r>
              <w:t>The gallery receives</w:t>
            </w:r>
            <w:r w:rsidR="00215EAF">
              <w:t xml:space="preserve"> some funding from donations that are kept in foundation </w:t>
            </w:r>
            <w:r>
              <w:t>accounts</w:t>
            </w:r>
            <w:r w:rsidR="00215EAF">
              <w:t xml:space="preserve">. The foundation funding varies from year to year; this year those funds will pay for approximately twenty percent of our goods and services for exhibits and programs. S&amp;A fees </w:t>
            </w:r>
            <w:r>
              <w:t xml:space="preserve">will </w:t>
            </w:r>
            <w:r w:rsidR="00215EAF">
              <w:t xml:space="preserve">pay for eighty percent of the </w:t>
            </w:r>
            <w:r w:rsidR="003529C9">
              <w:t xml:space="preserve">gallery’s total </w:t>
            </w:r>
            <w:r>
              <w:t>programming</w:t>
            </w:r>
            <w:r w:rsidR="00434995">
              <w:t xml:space="preserve">, </w:t>
            </w:r>
            <w:r w:rsidR="008D55BB">
              <w:t>and</w:t>
            </w:r>
            <w:r w:rsidR="00434995">
              <w:t xml:space="preserve"> all of the</w:t>
            </w:r>
            <w:bookmarkStart w:id="0" w:name="_GoBack"/>
            <w:bookmarkEnd w:id="0"/>
            <w:r w:rsidR="00434995">
              <w:t xml:space="preserve"> student worker’s salaries and benefits</w:t>
            </w:r>
            <w:r w:rsidR="008D55BB">
              <w:t>.</w:t>
            </w:r>
            <w:r w:rsidR="003529C9">
              <w:t xml:space="preserve"> </w:t>
            </w:r>
            <w:r>
              <w:t xml:space="preserve">The College of Arts and Humanities </w:t>
            </w:r>
            <w:r w:rsidR="008D55BB">
              <w:t>help support</w:t>
            </w:r>
            <w:r w:rsidR="00434995">
              <w:t xml:space="preserve"> the Gallery Manager’s staff salary and benefits.</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70BA5">
        <w:trPr>
          <w:trHeight w:val="918"/>
        </w:trPr>
        <w:tc>
          <w:tcPr>
            <w:tcW w:w="8790" w:type="dxa"/>
          </w:tcPr>
          <w:p w14:paraId="4384EEC4" w14:textId="2EFB3C30" w:rsidR="00D93820" w:rsidRDefault="007A54E8" w:rsidP="00AC4A97">
            <w:pPr>
              <w:pStyle w:val="ListParagraph"/>
              <w:ind w:left="0"/>
            </w:pPr>
            <w:r>
              <w:t xml:space="preserve">As mentioned </w:t>
            </w:r>
            <w:r w:rsidR="00AC4A97">
              <w:t>in question 9</w:t>
            </w:r>
            <w:r>
              <w:t xml:space="preserve">, we </w:t>
            </w:r>
            <w:r w:rsidR="00215EAF">
              <w:t>would like to afford more hours and compens</w:t>
            </w:r>
            <w:r w:rsidR="00AC4A97">
              <w:t>ation for our student employees</w:t>
            </w:r>
            <w:r w:rsidR="00D21D48">
              <w:t>. In addition, costs for art shipping expenses</w:t>
            </w:r>
            <w:r w:rsidR="002B3F31">
              <w:t xml:space="preserve"> continue to rise, putting </w:t>
            </w:r>
            <w:r w:rsidR="00D21D48">
              <w:t xml:space="preserve">strain on the gallery’s goods and services budget. </w:t>
            </w:r>
            <w:r>
              <w:t xml:space="preserve">While the Gallery strives to continue to bring </w:t>
            </w:r>
            <w:r w:rsidR="002B3F31">
              <w:t xml:space="preserve">diverse artist from </w:t>
            </w:r>
            <w:r>
              <w:t>outside of our region to campus, we often struggle with the costs of shipping their artwork and paying their travel expenses.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1D"/>
    <w:rsid w:val="000215D1"/>
    <w:rsid w:val="00070CC3"/>
    <w:rsid w:val="00077F99"/>
    <w:rsid w:val="0014691D"/>
    <w:rsid w:val="00160761"/>
    <w:rsid w:val="001D7E12"/>
    <w:rsid w:val="00215EAF"/>
    <w:rsid w:val="002B25D0"/>
    <w:rsid w:val="002B3F31"/>
    <w:rsid w:val="002E617F"/>
    <w:rsid w:val="002F4144"/>
    <w:rsid w:val="00304335"/>
    <w:rsid w:val="00351AF2"/>
    <w:rsid w:val="003529C9"/>
    <w:rsid w:val="00355A52"/>
    <w:rsid w:val="00427919"/>
    <w:rsid w:val="00434995"/>
    <w:rsid w:val="004A6FB5"/>
    <w:rsid w:val="004D3841"/>
    <w:rsid w:val="00504617"/>
    <w:rsid w:val="00506013"/>
    <w:rsid w:val="0066513A"/>
    <w:rsid w:val="00670BA5"/>
    <w:rsid w:val="006832C8"/>
    <w:rsid w:val="007A54E8"/>
    <w:rsid w:val="007D61D2"/>
    <w:rsid w:val="00820230"/>
    <w:rsid w:val="008D55BB"/>
    <w:rsid w:val="00994190"/>
    <w:rsid w:val="009C5D26"/>
    <w:rsid w:val="00AC4A97"/>
    <w:rsid w:val="00B075D9"/>
    <w:rsid w:val="00C270EC"/>
    <w:rsid w:val="00D21D48"/>
    <w:rsid w:val="00D45C96"/>
    <w:rsid w:val="00D739D1"/>
    <w:rsid w:val="00D86C1F"/>
    <w:rsid w:val="00D9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44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customStyle="1" w:styleId="normaltextrun">
    <w:name w:val="normaltextrun"/>
    <w:basedOn w:val="DefaultParagraphFont"/>
    <w:rsid w:val="00670BA5"/>
  </w:style>
  <w:style w:type="character" w:styleId="FollowedHyperlink">
    <w:name w:val="FollowedHyperlink"/>
    <w:basedOn w:val="DefaultParagraphFont"/>
    <w:uiPriority w:val="99"/>
    <w:semiHidden/>
    <w:unhideWhenUsed/>
    <w:rsid w:val="003529C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character" w:customStyle="1" w:styleId="normaltextrun">
    <w:name w:val="normaltextrun"/>
    <w:basedOn w:val="DefaultParagraphFont"/>
    <w:rsid w:val="00670BA5"/>
  </w:style>
  <w:style w:type="character" w:styleId="FollowedHyperlink">
    <w:name w:val="FollowedHyperlink"/>
    <w:basedOn w:val="DefaultParagraphFont"/>
    <w:uiPriority w:val="99"/>
    <w:semiHidden/>
    <w:unhideWhenUsed/>
    <w:rsid w:val="00352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wu.edu/about/mission-vision/_documents/cwu-vision-mission-values-strat-plan-bot-approved.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1148</Words>
  <Characters>6548</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Heather Johnson</cp:lastModifiedBy>
  <cp:revision>13</cp:revision>
  <dcterms:created xsi:type="dcterms:W3CDTF">2023-11-03T22:41:00Z</dcterms:created>
  <dcterms:modified xsi:type="dcterms:W3CDTF">2023-12-13T19:52:00Z</dcterms:modified>
</cp:coreProperties>
</file>