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52E7" w14:textId="28D24844" w:rsidR="00870631" w:rsidRPr="00D80176" w:rsidRDefault="0027637F" w:rsidP="0027637F">
      <w:pPr>
        <w:jc w:val="center"/>
        <w:rPr>
          <w:rFonts w:ascii="Times New Roman" w:hAnsi="Times New Roman" w:cs="Times New Roman"/>
        </w:rPr>
      </w:pPr>
      <w:r w:rsidRPr="00D80176">
        <w:rPr>
          <w:rFonts w:ascii="Times New Roman" w:hAnsi="Times New Roman" w:cs="Times New Roman"/>
        </w:rPr>
        <w:t>Bylaws and Faculty Code Committee</w:t>
      </w:r>
    </w:p>
    <w:p w14:paraId="262B1FBD" w14:textId="7A6B5E30" w:rsidR="0027637F" w:rsidRPr="00D80176" w:rsidRDefault="0027637F" w:rsidP="0027637F">
      <w:pPr>
        <w:jc w:val="center"/>
        <w:rPr>
          <w:rFonts w:ascii="Times New Roman" w:hAnsi="Times New Roman" w:cs="Times New Roman"/>
        </w:rPr>
      </w:pPr>
      <w:r w:rsidRPr="00D80176">
        <w:rPr>
          <w:rFonts w:ascii="Times New Roman" w:hAnsi="Times New Roman" w:cs="Times New Roman"/>
        </w:rPr>
        <w:t>February 7, 2022</w:t>
      </w:r>
    </w:p>
    <w:p w14:paraId="4260C7C1" w14:textId="3F6DE11D" w:rsidR="007C0DFA" w:rsidRDefault="0083743E" w:rsidP="0027637F">
      <w:pPr>
        <w:jc w:val="center"/>
        <w:rPr>
          <w:rFonts w:ascii="Times New Roman" w:hAnsi="Times New Roman" w:cs="Times New Roman"/>
        </w:rPr>
      </w:pPr>
      <w:r>
        <w:rPr>
          <w:rFonts w:ascii="Times New Roman" w:hAnsi="Times New Roman" w:cs="Times New Roman"/>
        </w:rPr>
        <w:t>Minutes</w:t>
      </w:r>
      <w:r w:rsidR="00912A2E">
        <w:rPr>
          <w:rFonts w:ascii="Times New Roman" w:hAnsi="Times New Roman" w:cs="Times New Roman"/>
        </w:rPr>
        <w:t xml:space="preserve"> approved on 2/14/22</w:t>
      </w:r>
    </w:p>
    <w:p w14:paraId="0134CF7E" w14:textId="77777777" w:rsidR="0083743E" w:rsidRPr="00D80176" w:rsidRDefault="0083743E" w:rsidP="0027637F">
      <w:pPr>
        <w:jc w:val="center"/>
        <w:rPr>
          <w:rFonts w:ascii="Times New Roman" w:hAnsi="Times New Roman" w:cs="Times New Roman"/>
        </w:rPr>
      </w:pPr>
    </w:p>
    <w:p w14:paraId="416ECA34" w14:textId="3CD7D0A4" w:rsidR="007C0DFA" w:rsidRPr="00D80176" w:rsidRDefault="007C0DFA" w:rsidP="007C0DFA">
      <w:pPr>
        <w:rPr>
          <w:rFonts w:ascii="Times New Roman" w:hAnsi="Times New Roman" w:cs="Times New Roman"/>
        </w:rPr>
      </w:pPr>
      <w:r w:rsidRPr="00D80176">
        <w:rPr>
          <w:rFonts w:ascii="Times New Roman" w:hAnsi="Times New Roman" w:cs="Times New Roman"/>
        </w:rPr>
        <w:t>Members present: Mary Radeke, Nathan White, Mark Samples.</w:t>
      </w:r>
    </w:p>
    <w:p w14:paraId="342D4D37" w14:textId="4416E18E" w:rsidR="007C0DFA" w:rsidRPr="00D80176" w:rsidRDefault="007C0DFA" w:rsidP="007C0DFA">
      <w:pPr>
        <w:rPr>
          <w:rFonts w:ascii="Times New Roman" w:hAnsi="Times New Roman" w:cs="Times New Roman"/>
        </w:rPr>
      </w:pPr>
      <w:r w:rsidRPr="00D80176">
        <w:rPr>
          <w:rFonts w:ascii="Times New Roman" w:hAnsi="Times New Roman" w:cs="Times New Roman"/>
        </w:rPr>
        <w:t>Guests: None.</w:t>
      </w:r>
    </w:p>
    <w:p w14:paraId="14F92B27" w14:textId="35F93C41" w:rsidR="0027637F" w:rsidRPr="00D80176" w:rsidRDefault="0027637F" w:rsidP="0027637F">
      <w:pPr>
        <w:jc w:val="center"/>
        <w:rPr>
          <w:rFonts w:ascii="Times New Roman" w:hAnsi="Times New Roman" w:cs="Times New Roman"/>
        </w:rPr>
      </w:pPr>
    </w:p>
    <w:p w14:paraId="35894F39" w14:textId="55964407" w:rsidR="0027637F" w:rsidRPr="00D80176" w:rsidRDefault="0027637F" w:rsidP="0027637F">
      <w:pPr>
        <w:rPr>
          <w:rFonts w:ascii="Times New Roman" w:hAnsi="Times New Roman" w:cs="Times New Roman"/>
        </w:rPr>
      </w:pPr>
      <w:r w:rsidRPr="00D80176">
        <w:rPr>
          <w:rFonts w:ascii="Times New Roman" w:hAnsi="Times New Roman" w:cs="Times New Roman"/>
        </w:rPr>
        <w:t xml:space="preserve">1. </w:t>
      </w:r>
      <w:r w:rsidR="007C0DFA" w:rsidRPr="00D80176">
        <w:rPr>
          <w:rFonts w:ascii="Times New Roman" w:hAnsi="Times New Roman" w:cs="Times New Roman"/>
        </w:rPr>
        <w:t>M</w:t>
      </w:r>
      <w:r w:rsidRPr="00D80176">
        <w:rPr>
          <w:rFonts w:ascii="Times New Roman" w:hAnsi="Times New Roman" w:cs="Times New Roman"/>
        </w:rPr>
        <w:t xml:space="preserve">eeting </w:t>
      </w:r>
      <w:r w:rsidR="007C0DFA" w:rsidRPr="00D80176">
        <w:rPr>
          <w:rFonts w:ascii="Times New Roman" w:hAnsi="Times New Roman" w:cs="Times New Roman"/>
        </w:rPr>
        <w:t xml:space="preserve">called </w:t>
      </w:r>
      <w:r w:rsidRPr="00D80176">
        <w:rPr>
          <w:rFonts w:ascii="Times New Roman" w:hAnsi="Times New Roman" w:cs="Times New Roman"/>
        </w:rPr>
        <w:t>to order</w:t>
      </w:r>
      <w:r w:rsidR="007C0DFA" w:rsidRPr="00D80176">
        <w:rPr>
          <w:rFonts w:ascii="Times New Roman" w:hAnsi="Times New Roman" w:cs="Times New Roman"/>
        </w:rPr>
        <w:t xml:space="preserve"> at 3:29pm</w:t>
      </w:r>
    </w:p>
    <w:p w14:paraId="4BBAE118" w14:textId="77777777" w:rsidR="00264859" w:rsidRPr="00D80176" w:rsidRDefault="00264859" w:rsidP="0027637F">
      <w:pPr>
        <w:rPr>
          <w:rFonts w:ascii="Times New Roman" w:hAnsi="Times New Roman" w:cs="Times New Roman"/>
        </w:rPr>
      </w:pPr>
    </w:p>
    <w:p w14:paraId="0FDDB434" w14:textId="6B7A02DA" w:rsidR="0027637F" w:rsidRPr="00D80176" w:rsidRDefault="0027637F" w:rsidP="0027637F">
      <w:pPr>
        <w:rPr>
          <w:rFonts w:ascii="Times New Roman" w:hAnsi="Times New Roman" w:cs="Times New Roman"/>
        </w:rPr>
      </w:pPr>
      <w:r w:rsidRPr="00D80176">
        <w:rPr>
          <w:rFonts w:ascii="Times New Roman" w:hAnsi="Times New Roman" w:cs="Times New Roman"/>
        </w:rPr>
        <w:t xml:space="preserve">2. </w:t>
      </w:r>
      <w:r w:rsidR="001B02CF" w:rsidRPr="00D80176">
        <w:rPr>
          <w:rFonts w:ascii="Times New Roman" w:hAnsi="Times New Roman" w:cs="Times New Roman"/>
        </w:rPr>
        <w:t>Minutes from 1/31/22 approved (Nathan moved, Mark seconded, all approved).</w:t>
      </w:r>
    </w:p>
    <w:p w14:paraId="2F38431A" w14:textId="77777777" w:rsidR="00264859" w:rsidRPr="00D80176" w:rsidRDefault="00264859" w:rsidP="0027637F">
      <w:pPr>
        <w:rPr>
          <w:rFonts w:ascii="Times New Roman" w:hAnsi="Times New Roman" w:cs="Times New Roman"/>
        </w:rPr>
      </w:pPr>
    </w:p>
    <w:p w14:paraId="64267B7F" w14:textId="26102131" w:rsidR="0027637F" w:rsidRPr="00D80176" w:rsidRDefault="0027637F" w:rsidP="0027637F">
      <w:pPr>
        <w:rPr>
          <w:rFonts w:ascii="Times New Roman" w:hAnsi="Times New Roman" w:cs="Times New Roman"/>
        </w:rPr>
      </w:pPr>
      <w:r w:rsidRPr="00D80176">
        <w:rPr>
          <w:rFonts w:ascii="Times New Roman" w:hAnsi="Times New Roman" w:cs="Times New Roman"/>
        </w:rPr>
        <w:t>3. Chair updates</w:t>
      </w:r>
    </w:p>
    <w:p w14:paraId="40C421B6" w14:textId="1FE5CE3C" w:rsidR="005B2A2A" w:rsidRPr="00D80176" w:rsidRDefault="001B02CF" w:rsidP="0027637F">
      <w:pPr>
        <w:rPr>
          <w:rFonts w:ascii="Times New Roman" w:hAnsi="Times New Roman" w:cs="Times New Roman"/>
          <w:color w:val="000000" w:themeColor="text1"/>
        </w:rPr>
      </w:pPr>
      <w:r w:rsidRPr="00D80176">
        <w:rPr>
          <w:rFonts w:ascii="Times New Roman" w:hAnsi="Times New Roman" w:cs="Times New Roman"/>
        </w:rPr>
        <w:tab/>
        <w:t>Mary updated the committee on communications from L. Harper and C. S</w:t>
      </w:r>
      <w:r w:rsidR="00CC530F">
        <w:rPr>
          <w:rFonts w:ascii="Times New Roman" w:hAnsi="Times New Roman" w:cs="Times New Roman"/>
        </w:rPr>
        <w:t>c</w:t>
      </w:r>
      <w:r w:rsidRPr="00D80176">
        <w:rPr>
          <w:rFonts w:ascii="Times New Roman" w:hAnsi="Times New Roman" w:cs="Times New Roman"/>
        </w:rPr>
        <w:t>hedler re: NTT emeritus eligibility (</w:t>
      </w:r>
      <w:r w:rsidRPr="00D80176">
        <w:rPr>
          <w:rFonts w:ascii="Times New Roman" w:hAnsi="Times New Roman" w:cs="Times New Roman"/>
          <w:b/>
          <w:bCs/>
        </w:rPr>
        <w:t>BFCC21-22.05</w:t>
      </w:r>
      <w:r w:rsidRPr="00D80176">
        <w:rPr>
          <w:rFonts w:ascii="Times New Roman" w:hAnsi="Times New Roman" w:cs="Times New Roman"/>
        </w:rPr>
        <w:t xml:space="preserve"> Consider additional language regarding the definition of full-time service for NTT faculty eligibility for emeritus status in Faculty Code, Section I.B.2.a.i.). Additionally, communication from Greg Lyman re: BFCC charge .04 was shared (</w:t>
      </w:r>
      <w:r w:rsidRPr="00D80176">
        <w:rPr>
          <w:rFonts w:ascii="Times New Roman" w:hAnsi="Times New Roman" w:cs="Times New Roman"/>
          <w:color w:val="000000" w:themeColor="text1"/>
        </w:rPr>
        <w:t xml:space="preserve">Consider additional language regarding benefits and privileges for Emeritus Faculty as outlined in Faculty Code, Section I.B.2.d. </w:t>
      </w:r>
      <w:r w:rsidRPr="00D80176">
        <w:rPr>
          <w:rFonts w:ascii="Times New Roman" w:hAnsi="Times New Roman" w:cs="Times New Roman"/>
          <w:b/>
          <w:bCs/>
          <w:color w:val="000000" w:themeColor="text1"/>
        </w:rPr>
        <w:t>Timeline</w:t>
      </w:r>
      <w:r w:rsidRPr="00D80176">
        <w:rPr>
          <w:rFonts w:ascii="Times New Roman" w:hAnsi="Times New Roman" w:cs="Times New Roman"/>
          <w:color w:val="000000" w:themeColor="text1"/>
        </w:rPr>
        <w:t>: Winter Quarter).</w:t>
      </w:r>
    </w:p>
    <w:p w14:paraId="4208D009" w14:textId="3BE059B4" w:rsidR="001B02CF" w:rsidRPr="00D80176" w:rsidRDefault="001B02CF" w:rsidP="0027637F">
      <w:pPr>
        <w:rPr>
          <w:rFonts w:ascii="Times New Roman" w:hAnsi="Times New Roman" w:cs="Times New Roman"/>
        </w:rPr>
      </w:pPr>
      <w:r w:rsidRPr="00D80176">
        <w:rPr>
          <w:rFonts w:ascii="Times New Roman" w:hAnsi="Times New Roman" w:cs="Times New Roman"/>
          <w:color w:val="000000" w:themeColor="text1"/>
        </w:rPr>
        <w:t xml:space="preserve">Communication from Janet regarding whether or not any changes to committee titles (EC change to Executive Committee, etc.) would need to go before Faculty Senate for three readings (as per additions, changes, </w:t>
      </w:r>
      <w:r w:rsidR="00414006" w:rsidRPr="00D80176">
        <w:rPr>
          <w:rFonts w:ascii="Times New Roman" w:hAnsi="Times New Roman" w:cs="Times New Roman"/>
          <w:color w:val="000000" w:themeColor="text1"/>
        </w:rPr>
        <w:t>deletions to Faculty Code). Janet indicated in her email that if the changes were clerical, and the BFCC as well as EC voted to approve changes (unanimous vote), the BFCC could change and then sent directly to BOT for approval.</w:t>
      </w:r>
    </w:p>
    <w:p w14:paraId="06BA79BB" w14:textId="77777777" w:rsidR="00264859" w:rsidRPr="00D80176" w:rsidRDefault="00264859" w:rsidP="0027637F">
      <w:pPr>
        <w:rPr>
          <w:rFonts w:ascii="Times New Roman" w:hAnsi="Times New Roman" w:cs="Times New Roman"/>
        </w:rPr>
      </w:pPr>
    </w:p>
    <w:p w14:paraId="6FB86CD8" w14:textId="7D97940B" w:rsidR="0027637F" w:rsidRPr="00D80176" w:rsidRDefault="0027637F" w:rsidP="0027637F">
      <w:pPr>
        <w:rPr>
          <w:rFonts w:ascii="Times New Roman" w:hAnsi="Times New Roman" w:cs="Times New Roman"/>
        </w:rPr>
      </w:pPr>
      <w:r w:rsidRPr="00D80176">
        <w:rPr>
          <w:rFonts w:ascii="Times New Roman" w:hAnsi="Times New Roman" w:cs="Times New Roman"/>
        </w:rPr>
        <w:t>4. EC updates</w:t>
      </w:r>
    </w:p>
    <w:p w14:paraId="3B1764A8" w14:textId="5648B8A5" w:rsidR="001B02CF" w:rsidRPr="00D80176" w:rsidRDefault="001B02CF" w:rsidP="0027637F">
      <w:pPr>
        <w:rPr>
          <w:rFonts w:ascii="Times New Roman" w:hAnsi="Times New Roman" w:cs="Times New Roman"/>
        </w:rPr>
      </w:pPr>
      <w:r w:rsidRPr="00D80176">
        <w:rPr>
          <w:rFonts w:ascii="Times New Roman" w:hAnsi="Times New Roman" w:cs="Times New Roman"/>
        </w:rPr>
        <w:tab/>
        <w:t>Mark did not have any updates; EC has not met since the Faculty Senate meeting on 2/2/22.</w:t>
      </w:r>
      <w:r w:rsidR="00414006" w:rsidRPr="00D80176">
        <w:rPr>
          <w:rFonts w:ascii="Times New Roman" w:hAnsi="Times New Roman" w:cs="Times New Roman"/>
        </w:rPr>
        <w:t xml:space="preserve"> Mark will bring the question regarding whether or not EC prefers to use committee abbreviations or full titles throughout the Faculty Code and Bylaws this week.</w:t>
      </w:r>
    </w:p>
    <w:p w14:paraId="3CE85D2A" w14:textId="77777777" w:rsidR="00264859" w:rsidRPr="00D80176" w:rsidRDefault="00264859" w:rsidP="0027637F">
      <w:pPr>
        <w:rPr>
          <w:rFonts w:ascii="Times New Roman" w:hAnsi="Times New Roman" w:cs="Times New Roman"/>
        </w:rPr>
      </w:pPr>
    </w:p>
    <w:p w14:paraId="10046D93" w14:textId="7219682F" w:rsidR="0027637F" w:rsidRPr="00D80176" w:rsidRDefault="0027637F" w:rsidP="0027637F">
      <w:pPr>
        <w:rPr>
          <w:rFonts w:ascii="Times New Roman" w:hAnsi="Times New Roman" w:cs="Times New Roman"/>
        </w:rPr>
      </w:pPr>
      <w:r w:rsidRPr="00D80176">
        <w:rPr>
          <w:rFonts w:ascii="Times New Roman" w:hAnsi="Times New Roman" w:cs="Times New Roman"/>
        </w:rPr>
        <w:t xml:space="preserve">5. </w:t>
      </w:r>
      <w:r w:rsidR="001B02CF" w:rsidRPr="00D80176">
        <w:rPr>
          <w:rFonts w:ascii="Times New Roman" w:hAnsi="Times New Roman" w:cs="Times New Roman"/>
        </w:rPr>
        <w:t>D</w:t>
      </w:r>
      <w:r w:rsidRPr="00D80176">
        <w:rPr>
          <w:rFonts w:ascii="Times New Roman" w:hAnsi="Times New Roman" w:cs="Times New Roman"/>
        </w:rPr>
        <w:t>iscussion of motions presented at the Faculty Senate meeting on 2/2/22</w:t>
      </w:r>
    </w:p>
    <w:p w14:paraId="10333BDA" w14:textId="77777777" w:rsidR="005B2A2A" w:rsidRPr="00D80176" w:rsidRDefault="005B2A2A" w:rsidP="0027637F">
      <w:pPr>
        <w:rPr>
          <w:rFonts w:ascii="Times New Roman" w:hAnsi="Times New Roman" w:cs="Times New Roman"/>
        </w:rPr>
      </w:pPr>
      <w:r w:rsidRPr="00D80176">
        <w:rPr>
          <w:rFonts w:ascii="Times New Roman" w:hAnsi="Times New Roman" w:cs="Times New Roman"/>
        </w:rPr>
        <w:tab/>
      </w:r>
    </w:p>
    <w:p w14:paraId="172A198B" w14:textId="4522B9BF" w:rsidR="0027637F" w:rsidRPr="00D80176" w:rsidRDefault="0027637F" w:rsidP="0027637F">
      <w:pPr>
        <w:rPr>
          <w:rFonts w:ascii="Times New Roman" w:hAnsi="Times New Roman" w:cs="Times New Roman"/>
        </w:rPr>
      </w:pPr>
    </w:p>
    <w:p w14:paraId="58B96374" w14:textId="77777777" w:rsidR="0027637F" w:rsidRPr="00D80176" w:rsidRDefault="0027637F" w:rsidP="00264859">
      <w:pPr>
        <w:ind w:left="900"/>
        <w:rPr>
          <w:rFonts w:ascii="Times New Roman" w:hAnsi="Times New Roman" w:cs="Times New Roman"/>
        </w:rPr>
      </w:pPr>
      <w:r w:rsidRPr="00D80176">
        <w:rPr>
          <w:rFonts w:ascii="Times New Roman" w:hAnsi="Times New Roman" w:cs="Times New Roman"/>
          <w:b/>
          <w:bCs/>
        </w:rPr>
        <w:t>BFCC21-22.05</w:t>
      </w:r>
      <w:r w:rsidRPr="00D80176">
        <w:rPr>
          <w:rFonts w:ascii="Times New Roman" w:hAnsi="Times New Roman" w:cs="Times New Roman"/>
        </w:rPr>
        <w:t xml:space="preserve"> Consider additional language regarding the definition of full-time service for NTT faculty eligibility for emeritus status in Faculty Code, Section I.B.2.a.i. </w:t>
      </w:r>
      <w:r w:rsidRPr="00D80176">
        <w:rPr>
          <w:rFonts w:ascii="Times New Roman" w:hAnsi="Times New Roman" w:cs="Times New Roman"/>
          <w:b/>
          <w:bCs/>
        </w:rPr>
        <w:t>Timeline</w:t>
      </w:r>
      <w:r w:rsidRPr="00D80176">
        <w:rPr>
          <w:rFonts w:ascii="Times New Roman" w:hAnsi="Times New Roman" w:cs="Times New Roman"/>
        </w:rPr>
        <w:t>: Winter Quarter.</w:t>
      </w:r>
    </w:p>
    <w:p w14:paraId="3A5F482B" w14:textId="785A5C28" w:rsidR="0027637F" w:rsidRPr="00D80176" w:rsidRDefault="0027637F" w:rsidP="00264859">
      <w:pPr>
        <w:ind w:left="900"/>
        <w:rPr>
          <w:rFonts w:ascii="Times New Roman" w:hAnsi="Times New Roman" w:cs="Times New Roman"/>
        </w:rPr>
      </w:pPr>
      <w:r w:rsidRPr="00D80176">
        <w:rPr>
          <w:rFonts w:ascii="Times New Roman" w:hAnsi="Times New Roman" w:cs="Times New Roman"/>
        </w:rPr>
        <w:t>Second reading of three at Faculty Senate meeting on 2/2/22.</w:t>
      </w:r>
    </w:p>
    <w:p w14:paraId="0E2C0E4E" w14:textId="77777777" w:rsidR="00414006" w:rsidRPr="00D80176" w:rsidRDefault="00414006" w:rsidP="00414006">
      <w:pPr>
        <w:ind w:left="900"/>
        <w:rPr>
          <w:rFonts w:ascii="Times New Roman" w:hAnsi="Times New Roman" w:cs="Times New Roman"/>
        </w:rPr>
      </w:pPr>
      <w:r w:rsidRPr="00D80176">
        <w:rPr>
          <w:rFonts w:ascii="Times New Roman" w:hAnsi="Times New Roman" w:cs="Times New Roman"/>
        </w:rPr>
        <w:t>The BFCC discussed communications from L. Harper and C. Shedler and the replacement of “and” with “or” in the following sentence:</w:t>
      </w:r>
    </w:p>
    <w:p w14:paraId="2B7E8889" w14:textId="77777777" w:rsidR="00414006" w:rsidRPr="00D80176" w:rsidRDefault="00414006" w:rsidP="00414006">
      <w:pPr>
        <w:ind w:left="900"/>
        <w:rPr>
          <w:rFonts w:ascii="Times New Roman" w:hAnsi="Times New Roman" w:cs="Times New Roman"/>
        </w:rPr>
      </w:pPr>
    </w:p>
    <w:p w14:paraId="62B12DD4" w14:textId="258046CE" w:rsidR="00414006" w:rsidRPr="00D80176" w:rsidRDefault="00414006" w:rsidP="00414006">
      <w:pPr>
        <w:ind w:left="900"/>
        <w:rPr>
          <w:rFonts w:ascii="Times New Roman" w:hAnsi="Times New Roman" w:cs="Times New Roman"/>
          <w:color w:val="201F1E"/>
        </w:rPr>
      </w:pPr>
      <w:r w:rsidRPr="00D80176">
        <w:rPr>
          <w:rFonts w:ascii="Times New Roman" w:hAnsi="Times New Roman" w:cs="Times New Roman"/>
        </w:rPr>
        <w:t>“</w:t>
      </w:r>
      <w:r w:rsidRPr="00D80176">
        <w:rPr>
          <w:rFonts w:ascii="Times New Roman" w:hAnsi="Times New Roman" w:cs="Times New Roman"/>
          <w:color w:val="201F1E"/>
        </w:rPr>
        <w:t xml:space="preserve">The emeritus status is recommended for non-tenured faculty members who have an excellent teaching record. A normal requirement for eligibility to the emeritus faculty is for the faculty member to teach at least thirty (30) quarters over a minimum of ten (10) years </w:t>
      </w:r>
      <w:r w:rsidRPr="00D80176">
        <w:rPr>
          <w:rFonts w:ascii="Times New Roman" w:hAnsi="Times New Roman" w:cs="Times New Roman"/>
          <w:color w:val="C00000"/>
        </w:rPr>
        <w:t>and</w:t>
      </w:r>
      <w:r w:rsidRPr="00D80176">
        <w:rPr>
          <w:rFonts w:ascii="Times New Roman" w:hAnsi="Times New Roman" w:cs="Times New Roman"/>
          <w:color w:val="201F1E"/>
        </w:rPr>
        <w:t xml:space="preserve"> have an accumulated total of at least </w:t>
      </w:r>
      <w:r w:rsidR="00CC530F">
        <w:rPr>
          <w:rFonts w:ascii="Times New Roman" w:hAnsi="Times New Roman" w:cs="Times New Roman"/>
          <w:color w:val="201F1E"/>
        </w:rPr>
        <w:t xml:space="preserve">250 </w:t>
      </w:r>
      <w:r w:rsidRPr="00D80176">
        <w:rPr>
          <w:rFonts w:ascii="Times New Roman" w:hAnsi="Times New Roman" w:cs="Times New Roman"/>
          <w:color w:val="201F1E"/>
        </w:rPr>
        <w:t>WLUs as a member of the teaching faculty.”</w:t>
      </w:r>
    </w:p>
    <w:p w14:paraId="5A3CE5A1" w14:textId="6D424A6C" w:rsidR="00414006" w:rsidRPr="00D80176" w:rsidRDefault="00414006" w:rsidP="00414006">
      <w:pPr>
        <w:ind w:left="900"/>
        <w:rPr>
          <w:rFonts w:ascii="Times New Roman" w:hAnsi="Times New Roman" w:cs="Times New Roman"/>
          <w:color w:val="201F1E"/>
        </w:rPr>
      </w:pPr>
    </w:p>
    <w:p w14:paraId="426FF5FA" w14:textId="2B61ABD6" w:rsidR="00903E14" w:rsidRPr="00D80176" w:rsidRDefault="00414006" w:rsidP="003B4E69">
      <w:pPr>
        <w:ind w:left="900"/>
        <w:rPr>
          <w:rFonts w:ascii="Times New Roman" w:hAnsi="Times New Roman" w:cs="Times New Roman"/>
          <w:color w:val="201F1E"/>
        </w:rPr>
      </w:pPr>
      <w:r w:rsidRPr="00D80176">
        <w:rPr>
          <w:rFonts w:ascii="Times New Roman" w:hAnsi="Times New Roman" w:cs="Times New Roman"/>
          <w:color w:val="201F1E"/>
        </w:rPr>
        <w:lastRenderedPageBreak/>
        <w:t xml:space="preserve">L. Harper was in agreement with Ruthi Erdman (see minutes from 1/31/22 and Faculty Senate minutes from 2/2/22 Faculty Communications). The BFCC discussed the </w:t>
      </w:r>
      <w:r w:rsidR="003B4E69" w:rsidRPr="00D80176">
        <w:rPr>
          <w:rFonts w:ascii="Times New Roman" w:hAnsi="Times New Roman" w:cs="Times New Roman"/>
          <w:color w:val="201F1E"/>
        </w:rPr>
        <w:t xml:space="preserve">importance of the length of time commitment (10 years) as a commitment of time, for both TTT/T and NTT.  The key being longevity of status and dedication of time to the institution. </w:t>
      </w:r>
      <w:r w:rsidR="00903E14" w:rsidRPr="00D80176">
        <w:rPr>
          <w:rFonts w:ascii="Times New Roman" w:hAnsi="Times New Roman" w:cs="Times New Roman"/>
          <w:color w:val="201F1E"/>
        </w:rPr>
        <w:t xml:space="preserve">BFCC agreed to propose the reduction in WLU (from 250 to  200) to address the concerns of NTT faculty not being able to meet the minimum part-time (just under .50 WLU quarterly). BFCC discussed the problems that NTT faculty </w:t>
      </w:r>
      <w:r w:rsidR="008A0795" w:rsidRPr="00D80176">
        <w:rPr>
          <w:rFonts w:ascii="Times New Roman" w:hAnsi="Times New Roman" w:cs="Times New Roman"/>
          <w:color w:val="201F1E"/>
        </w:rPr>
        <w:t xml:space="preserve">face (less than part-time, some faculty teach full-time which would mean that NTT would be eligible before 10 years). BFCC agreed to keep the NTT time at 10 years, but reduce the WLU to 200wlu (equal to .45 time). </w:t>
      </w:r>
      <w:r w:rsidR="008A0795" w:rsidRPr="00CC530F">
        <w:rPr>
          <w:rFonts w:ascii="Times New Roman" w:hAnsi="Times New Roman" w:cs="Times New Roman"/>
          <w:b/>
          <w:bCs/>
          <w:color w:val="201F1E"/>
        </w:rPr>
        <w:t>Mary presented the motion to change 250 WLU to 200 WLU, Nathan seconded the motion, all were in favor</w:t>
      </w:r>
      <w:r w:rsidR="008A0795" w:rsidRPr="00D80176">
        <w:rPr>
          <w:rFonts w:ascii="Times New Roman" w:hAnsi="Times New Roman" w:cs="Times New Roman"/>
          <w:color w:val="201F1E"/>
        </w:rPr>
        <w:t>. Mary</w:t>
      </w:r>
      <w:r w:rsidR="008806D4">
        <w:rPr>
          <w:rFonts w:ascii="Times New Roman" w:hAnsi="Times New Roman" w:cs="Times New Roman"/>
          <w:color w:val="201F1E"/>
        </w:rPr>
        <w:t xml:space="preserve"> </w:t>
      </w:r>
      <w:r w:rsidR="008A0795" w:rsidRPr="00D80176">
        <w:rPr>
          <w:rFonts w:ascii="Times New Roman" w:hAnsi="Times New Roman" w:cs="Times New Roman"/>
          <w:color w:val="201F1E"/>
        </w:rPr>
        <w:t>will compose a script to summarize our motion, our discovery, and how we came to this decision</w:t>
      </w:r>
      <w:r w:rsidR="008806D4">
        <w:rPr>
          <w:rFonts w:ascii="Times New Roman" w:hAnsi="Times New Roman" w:cs="Times New Roman"/>
          <w:color w:val="201F1E"/>
        </w:rPr>
        <w:t xml:space="preserve">. </w:t>
      </w:r>
      <w:r w:rsidR="00E37ACC" w:rsidRPr="00D80176">
        <w:rPr>
          <w:rFonts w:ascii="Times New Roman" w:hAnsi="Times New Roman" w:cs="Times New Roman"/>
          <w:color w:val="201F1E"/>
        </w:rPr>
        <w:t xml:space="preserve">Mary will send this change and script to </w:t>
      </w:r>
      <w:r w:rsidR="008806D4">
        <w:rPr>
          <w:rFonts w:ascii="Times New Roman" w:hAnsi="Times New Roman" w:cs="Times New Roman"/>
          <w:color w:val="201F1E"/>
        </w:rPr>
        <w:t xml:space="preserve">Mark and Nathan for input and then on to </w:t>
      </w:r>
      <w:r w:rsidR="00E37ACC" w:rsidRPr="00D80176">
        <w:rPr>
          <w:rFonts w:ascii="Times New Roman" w:hAnsi="Times New Roman" w:cs="Times New Roman"/>
          <w:color w:val="201F1E"/>
        </w:rPr>
        <w:t>EC.</w:t>
      </w:r>
    </w:p>
    <w:p w14:paraId="45FBBF33" w14:textId="65E2D560" w:rsidR="00903E14" w:rsidRPr="00D80176" w:rsidRDefault="00903E14" w:rsidP="003B4E69">
      <w:pPr>
        <w:ind w:left="900"/>
        <w:rPr>
          <w:rFonts w:ascii="Times New Roman" w:hAnsi="Times New Roman" w:cs="Times New Roman"/>
          <w:color w:val="201F1E"/>
        </w:rPr>
      </w:pPr>
    </w:p>
    <w:p w14:paraId="4A20B983" w14:textId="0B354AF0" w:rsidR="00903E14" w:rsidRPr="00D80176" w:rsidRDefault="00903E14" w:rsidP="003B4E69">
      <w:pPr>
        <w:ind w:left="900"/>
        <w:rPr>
          <w:rFonts w:ascii="Times New Roman" w:hAnsi="Times New Roman" w:cs="Times New Roman"/>
          <w:color w:val="201F1E"/>
        </w:rPr>
      </w:pPr>
      <w:r w:rsidRPr="00D80176">
        <w:rPr>
          <w:rFonts w:ascii="Times New Roman" w:hAnsi="Times New Roman" w:cs="Times New Roman"/>
          <w:color w:val="201F1E"/>
        </w:rPr>
        <w:t xml:space="preserve">BFCC reviewed C. </w:t>
      </w:r>
      <w:r w:rsidR="00C11E84">
        <w:rPr>
          <w:rFonts w:ascii="Times New Roman" w:hAnsi="Times New Roman" w:cs="Times New Roman"/>
          <w:color w:val="201F1E"/>
        </w:rPr>
        <w:t>Schedler’s</w:t>
      </w:r>
      <w:r w:rsidRPr="00D80176">
        <w:rPr>
          <w:rFonts w:ascii="Times New Roman" w:hAnsi="Times New Roman" w:cs="Times New Roman"/>
          <w:color w:val="201F1E"/>
        </w:rPr>
        <w:t xml:space="preserve"> suggestion to look closely at the emeritus section for use of “gendered” language - suggestion to change emeritus to “</w:t>
      </w:r>
      <w:r w:rsidR="00C11E84" w:rsidRPr="00D80176">
        <w:rPr>
          <w:rFonts w:ascii="Times New Roman" w:hAnsi="Times New Roman" w:cs="Times New Roman"/>
          <w:color w:val="201F1E"/>
        </w:rPr>
        <w:t>emeriti</w:t>
      </w:r>
      <w:r w:rsidRPr="00D80176">
        <w:rPr>
          <w:rFonts w:ascii="Times New Roman" w:hAnsi="Times New Roman" w:cs="Times New Roman"/>
          <w:color w:val="201F1E"/>
        </w:rPr>
        <w:t xml:space="preserve">”. BFCC agreed that this should be examined as a charge next year. MR will recommend to EC that we include this as charge for next year. The BFCC was worried that adding this language change as a motion in Senate would get lost in the scuffle with all of the  other charges this year left to present at Senate. </w:t>
      </w:r>
    </w:p>
    <w:p w14:paraId="17AE5E2B" w14:textId="175F5E48" w:rsidR="00903E14" w:rsidRPr="00D80176" w:rsidRDefault="00903E14" w:rsidP="003B4E69">
      <w:pPr>
        <w:ind w:left="900"/>
        <w:rPr>
          <w:rFonts w:ascii="Times New Roman" w:hAnsi="Times New Roman" w:cs="Times New Roman"/>
          <w:color w:val="201F1E"/>
        </w:rPr>
      </w:pPr>
    </w:p>
    <w:p w14:paraId="0A204943" w14:textId="4501C218" w:rsidR="003B4E69" w:rsidRPr="00D80176" w:rsidRDefault="003B4E69" w:rsidP="003B4E69">
      <w:pPr>
        <w:ind w:left="900"/>
        <w:rPr>
          <w:rFonts w:ascii="Times New Roman" w:hAnsi="Times New Roman" w:cs="Times New Roman"/>
          <w:color w:val="201F1E"/>
        </w:rPr>
      </w:pPr>
      <w:r w:rsidRPr="0083743E">
        <w:rPr>
          <w:rFonts w:ascii="Times New Roman" w:hAnsi="Times New Roman" w:cs="Times New Roman"/>
          <w:color w:val="201F1E"/>
          <w:u w:val="single"/>
        </w:rPr>
        <w:t>Mary’s findings with regard to eligibility for emeritus status</w:t>
      </w:r>
      <w:r w:rsidR="0083743E">
        <w:rPr>
          <w:rFonts w:ascii="Times New Roman" w:hAnsi="Times New Roman" w:cs="Times New Roman"/>
          <w:color w:val="201F1E"/>
          <w:u w:val="single"/>
        </w:rPr>
        <w:t xml:space="preserve"> compiled 2/8/22</w:t>
      </w:r>
      <w:r w:rsidRPr="00D80176">
        <w:rPr>
          <w:rFonts w:ascii="Times New Roman" w:hAnsi="Times New Roman" w:cs="Times New Roman"/>
          <w:color w:val="201F1E"/>
        </w:rPr>
        <w:t>:</w:t>
      </w:r>
    </w:p>
    <w:p w14:paraId="6C6584CF" w14:textId="5AF31A05" w:rsidR="003B4E69" w:rsidRPr="00D80176" w:rsidRDefault="003B4E69" w:rsidP="0083743E">
      <w:pPr>
        <w:ind w:left="990"/>
        <w:rPr>
          <w:rFonts w:ascii="Times New Roman" w:hAnsi="Times New Roman" w:cs="Times New Roman"/>
          <w:color w:val="201F1E"/>
        </w:rPr>
      </w:pPr>
      <w:r w:rsidRPr="0083743E">
        <w:rPr>
          <w:rFonts w:ascii="Times New Roman" w:hAnsi="Times New Roman" w:cs="Times New Roman"/>
          <w:b/>
          <w:bCs/>
          <w:color w:val="201F1E"/>
        </w:rPr>
        <w:t>Cornell University</w:t>
      </w:r>
      <w:r w:rsidRPr="00D80176">
        <w:rPr>
          <w:rFonts w:ascii="Times New Roman" w:hAnsi="Times New Roman" w:cs="Times New Roman"/>
          <w:color w:val="201F1E"/>
        </w:rPr>
        <w:t xml:space="preserve"> - 10 years </w:t>
      </w:r>
    </w:p>
    <w:p w14:paraId="3B3A146C" w14:textId="7597E647" w:rsidR="00EC4A37" w:rsidRPr="00D80176" w:rsidRDefault="00EC4A37" w:rsidP="0083743E">
      <w:pPr>
        <w:ind w:left="990"/>
        <w:rPr>
          <w:rFonts w:ascii="Times New Roman" w:hAnsi="Times New Roman" w:cs="Times New Roman"/>
          <w:color w:val="201F1E"/>
        </w:rPr>
      </w:pPr>
      <w:r w:rsidRPr="0083743E">
        <w:rPr>
          <w:rFonts w:ascii="Times New Roman" w:hAnsi="Times New Roman" w:cs="Times New Roman"/>
          <w:b/>
          <w:bCs/>
          <w:color w:val="201F1E"/>
        </w:rPr>
        <w:t>University of Texas at San Antonio</w:t>
      </w:r>
      <w:r w:rsidRPr="00D80176">
        <w:rPr>
          <w:rFonts w:ascii="Times New Roman" w:hAnsi="Times New Roman" w:cs="Times New Roman"/>
          <w:color w:val="201F1E"/>
        </w:rPr>
        <w:t xml:space="preserve"> - 10 years</w:t>
      </w:r>
    </w:p>
    <w:p w14:paraId="5F6A24CE" w14:textId="76FEF353" w:rsidR="00EC4A37" w:rsidRPr="00D80176" w:rsidRDefault="00EC4A37" w:rsidP="0083743E">
      <w:pPr>
        <w:ind w:left="990"/>
        <w:rPr>
          <w:rFonts w:ascii="Times New Roman" w:hAnsi="Times New Roman" w:cs="Times New Roman"/>
          <w:color w:val="201F1E"/>
        </w:rPr>
      </w:pPr>
      <w:r w:rsidRPr="0083743E">
        <w:rPr>
          <w:rFonts w:ascii="Times New Roman" w:hAnsi="Times New Roman" w:cs="Times New Roman"/>
          <w:b/>
          <w:bCs/>
          <w:color w:val="201F1E"/>
        </w:rPr>
        <w:t>University of Iowa</w:t>
      </w:r>
      <w:r w:rsidRPr="00D80176">
        <w:rPr>
          <w:rFonts w:ascii="Times New Roman" w:hAnsi="Times New Roman" w:cs="Times New Roman"/>
          <w:color w:val="201F1E"/>
        </w:rPr>
        <w:t xml:space="preserve"> - at least 10 years</w:t>
      </w:r>
    </w:p>
    <w:p w14:paraId="2DC9AEBD" w14:textId="001B6F09" w:rsidR="00EC4A37" w:rsidRPr="00D80176" w:rsidRDefault="00EC4A37" w:rsidP="0083743E">
      <w:pPr>
        <w:ind w:left="990"/>
        <w:rPr>
          <w:rFonts w:ascii="Times New Roman" w:hAnsi="Times New Roman" w:cs="Times New Roman"/>
          <w:color w:val="201F1E"/>
        </w:rPr>
      </w:pPr>
      <w:r w:rsidRPr="0083743E">
        <w:rPr>
          <w:rFonts w:ascii="Times New Roman" w:hAnsi="Times New Roman" w:cs="Times New Roman"/>
          <w:b/>
          <w:bCs/>
          <w:color w:val="201F1E"/>
        </w:rPr>
        <w:t>Princeton</w:t>
      </w:r>
      <w:r w:rsidRPr="00D80176">
        <w:rPr>
          <w:rFonts w:ascii="Times New Roman" w:hAnsi="Times New Roman" w:cs="Times New Roman"/>
          <w:color w:val="201F1E"/>
        </w:rPr>
        <w:t xml:space="preserve"> - “at least 10 years of benefits-eligible service.”</w:t>
      </w:r>
    </w:p>
    <w:p w14:paraId="7BED4A3A" w14:textId="66AAD4F9" w:rsidR="00EC4A37" w:rsidRPr="00D80176" w:rsidRDefault="00EC4A37" w:rsidP="0083743E">
      <w:pPr>
        <w:ind w:left="990"/>
        <w:rPr>
          <w:rFonts w:ascii="Times New Roman" w:eastAsia="Times New Roman" w:hAnsi="Times New Roman" w:cs="Times New Roman"/>
        </w:rPr>
      </w:pPr>
      <w:r w:rsidRPr="0083743E">
        <w:rPr>
          <w:rFonts w:ascii="Times New Roman" w:hAnsi="Times New Roman" w:cs="Times New Roman"/>
          <w:b/>
          <w:bCs/>
          <w:color w:val="201F1E"/>
        </w:rPr>
        <w:t>WSU</w:t>
      </w:r>
      <w:r w:rsidRPr="00D80176">
        <w:rPr>
          <w:rFonts w:ascii="Times New Roman" w:hAnsi="Times New Roman" w:cs="Times New Roman"/>
          <w:color w:val="201F1E"/>
        </w:rPr>
        <w:t xml:space="preserve"> - “</w:t>
      </w:r>
      <w:r w:rsidRPr="00D80176">
        <w:rPr>
          <w:rFonts w:ascii="Times New Roman" w:eastAsia="Times New Roman" w:hAnsi="Times New Roman" w:cs="Times New Roman"/>
        </w:rPr>
        <w:t>To be eligible, faculty must be either age sixty or older with ten or more years of service at the University or have completed twenty-five or more years of service to the University, AND have held an eligible rank at Washington State University for a period of at least five years prior to leaving the University. “</w:t>
      </w:r>
    </w:p>
    <w:p w14:paraId="5F2E89A1" w14:textId="42B93F3B" w:rsidR="00EC4A37" w:rsidRPr="00D80176" w:rsidRDefault="00EC4A37" w:rsidP="0083743E">
      <w:pPr>
        <w:ind w:left="990"/>
        <w:rPr>
          <w:rFonts w:ascii="Times New Roman" w:eastAsia="Times New Roman" w:hAnsi="Times New Roman" w:cs="Times New Roman"/>
        </w:rPr>
      </w:pPr>
      <w:r w:rsidRPr="0083743E">
        <w:rPr>
          <w:rFonts w:ascii="Times New Roman" w:eastAsia="Times New Roman" w:hAnsi="Times New Roman" w:cs="Times New Roman"/>
          <w:b/>
          <w:bCs/>
        </w:rPr>
        <w:t>EWU</w:t>
      </w:r>
      <w:r w:rsidRPr="00D80176">
        <w:rPr>
          <w:rFonts w:ascii="Times New Roman" w:eastAsia="Times New Roman" w:hAnsi="Times New Roman" w:cs="Times New Roman"/>
        </w:rPr>
        <w:t xml:space="preserve"> -  Tenured faculty - 10 years, special faculty - 10 years of full</w:t>
      </w:r>
      <w:r w:rsidR="00903E14" w:rsidRPr="00D80176">
        <w:rPr>
          <w:rFonts w:ascii="Times New Roman" w:eastAsia="Times New Roman" w:hAnsi="Times New Roman" w:cs="Times New Roman"/>
        </w:rPr>
        <w:t>-</w:t>
      </w:r>
      <w:r w:rsidRPr="00D80176">
        <w:rPr>
          <w:rFonts w:ascii="Times New Roman" w:eastAsia="Times New Roman" w:hAnsi="Times New Roman" w:cs="Times New Roman"/>
        </w:rPr>
        <w:t>time status.</w:t>
      </w:r>
    </w:p>
    <w:p w14:paraId="7A9E392F" w14:textId="57BBA50E" w:rsidR="00EC4A37" w:rsidRPr="00D80176" w:rsidRDefault="00EC4A37" w:rsidP="0083743E">
      <w:pPr>
        <w:ind w:left="990"/>
        <w:rPr>
          <w:rFonts w:ascii="Times New Roman" w:eastAsia="Times New Roman" w:hAnsi="Times New Roman" w:cs="Times New Roman"/>
        </w:rPr>
      </w:pPr>
      <w:r w:rsidRPr="00D80176">
        <w:rPr>
          <w:rFonts w:ascii="Times New Roman" w:eastAsia="Times New Roman" w:hAnsi="Times New Roman" w:cs="Times New Roman"/>
        </w:rPr>
        <w:t>Tacoma Community College - 10 years</w:t>
      </w:r>
    </w:p>
    <w:p w14:paraId="6F35F62B" w14:textId="306A4D58" w:rsidR="00414006" w:rsidRPr="0083743E" w:rsidRDefault="00EC4A37" w:rsidP="0083743E">
      <w:pPr>
        <w:ind w:left="990"/>
        <w:rPr>
          <w:rFonts w:ascii="Times New Roman" w:eastAsia="Times New Roman" w:hAnsi="Times New Roman" w:cs="Times New Roman"/>
        </w:rPr>
      </w:pPr>
      <w:r w:rsidRPr="0083743E">
        <w:rPr>
          <w:rFonts w:ascii="Times New Roman" w:eastAsia="Times New Roman" w:hAnsi="Times New Roman" w:cs="Times New Roman"/>
          <w:b/>
          <w:bCs/>
        </w:rPr>
        <w:t>AAUP</w:t>
      </w:r>
      <w:r w:rsidRPr="00D80176">
        <w:rPr>
          <w:rFonts w:ascii="Times New Roman" w:eastAsia="Times New Roman" w:hAnsi="Times New Roman" w:cs="Times New Roman"/>
        </w:rPr>
        <w:t xml:space="preserve"> - ? </w:t>
      </w:r>
      <w:r w:rsidR="00903E14" w:rsidRPr="00D80176">
        <w:rPr>
          <w:rFonts w:ascii="Times New Roman" w:eastAsia="Times New Roman" w:hAnsi="Times New Roman" w:cs="Times New Roman"/>
        </w:rPr>
        <w:t>(MR does not own the most current version of the AAUP, 11</w:t>
      </w:r>
      <w:r w:rsidR="00903E14" w:rsidRPr="00D80176">
        <w:rPr>
          <w:rFonts w:ascii="Times New Roman" w:eastAsia="Times New Roman" w:hAnsi="Times New Roman" w:cs="Times New Roman"/>
          <w:vertAlign w:val="superscript"/>
        </w:rPr>
        <w:t>th</w:t>
      </w:r>
      <w:r w:rsidR="00903E14" w:rsidRPr="00D80176">
        <w:rPr>
          <w:rFonts w:ascii="Times New Roman" w:eastAsia="Times New Roman" w:hAnsi="Times New Roman" w:cs="Times New Roman"/>
        </w:rPr>
        <w:t xml:space="preserve"> edition, 2015.</w:t>
      </w:r>
    </w:p>
    <w:p w14:paraId="603C9C77" w14:textId="746067D8" w:rsidR="0027637F" w:rsidRPr="00D80176" w:rsidRDefault="0027637F" w:rsidP="00264859">
      <w:pPr>
        <w:ind w:left="900"/>
        <w:rPr>
          <w:rFonts w:ascii="Times New Roman" w:hAnsi="Times New Roman" w:cs="Times New Roman"/>
        </w:rPr>
      </w:pPr>
    </w:p>
    <w:p w14:paraId="60382CC2" w14:textId="77777777" w:rsidR="0027637F" w:rsidRPr="00D80176" w:rsidRDefault="0027637F" w:rsidP="00264859">
      <w:pPr>
        <w:ind w:left="900"/>
        <w:rPr>
          <w:rFonts w:ascii="Times New Roman" w:hAnsi="Times New Roman" w:cs="Times New Roman"/>
        </w:rPr>
      </w:pPr>
      <w:r w:rsidRPr="00D80176">
        <w:rPr>
          <w:rFonts w:ascii="Times New Roman" w:hAnsi="Times New Roman" w:cs="Times New Roman"/>
          <w:b/>
          <w:bCs/>
        </w:rPr>
        <w:t>BFCC21-22.06</w:t>
      </w:r>
      <w:r w:rsidRPr="00D80176">
        <w:rPr>
          <w:rFonts w:ascii="Times New Roman" w:hAnsi="Times New Roman" w:cs="Times New Roman"/>
        </w:rPr>
        <w:t xml:space="preserve"> Review and consider language in bylaws regarding rules for multiple members from one department serving on senate committees. </w:t>
      </w:r>
      <w:r w:rsidRPr="00D80176">
        <w:rPr>
          <w:rFonts w:ascii="Times New Roman" w:hAnsi="Times New Roman" w:cs="Times New Roman"/>
          <w:b/>
          <w:bCs/>
        </w:rPr>
        <w:t>Timeline</w:t>
      </w:r>
      <w:r w:rsidRPr="00D80176">
        <w:rPr>
          <w:rFonts w:ascii="Times New Roman" w:hAnsi="Times New Roman" w:cs="Times New Roman"/>
        </w:rPr>
        <w:t xml:space="preserve">: Spring Quarter. </w:t>
      </w:r>
    </w:p>
    <w:p w14:paraId="55A28CB2" w14:textId="0B098EDB" w:rsidR="0027637F" w:rsidRPr="00D80176" w:rsidRDefault="0027637F" w:rsidP="00264859">
      <w:pPr>
        <w:ind w:left="900"/>
        <w:rPr>
          <w:rFonts w:ascii="Times New Roman" w:hAnsi="Times New Roman" w:cs="Times New Roman"/>
        </w:rPr>
      </w:pPr>
      <w:r w:rsidRPr="00D80176">
        <w:rPr>
          <w:rFonts w:ascii="Times New Roman" w:hAnsi="Times New Roman" w:cs="Times New Roman"/>
        </w:rPr>
        <w:t>First reading of two (Bylaws) at Faculty Senate meeting on 2/2/22.</w:t>
      </w:r>
    </w:p>
    <w:p w14:paraId="08BA2959" w14:textId="675474A9" w:rsidR="00E37ACC" w:rsidRPr="00D80176" w:rsidRDefault="00E37ACC" w:rsidP="00264859">
      <w:pPr>
        <w:ind w:left="900"/>
        <w:rPr>
          <w:rFonts w:ascii="Times New Roman" w:hAnsi="Times New Roman" w:cs="Times New Roman"/>
        </w:rPr>
      </w:pPr>
      <w:r w:rsidRPr="00D80176">
        <w:rPr>
          <w:rFonts w:ascii="Times New Roman" w:hAnsi="Times New Roman" w:cs="Times New Roman"/>
        </w:rPr>
        <w:t>No feedback from this motion presented at Faculty Senate.</w:t>
      </w:r>
    </w:p>
    <w:p w14:paraId="4C3327AF" w14:textId="618652A4" w:rsidR="0027637F" w:rsidRPr="00D80176" w:rsidRDefault="0027637F" w:rsidP="00264859">
      <w:pPr>
        <w:ind w:left="900"/>
        <w:rPr>
          <w:rFonts w:ascii="Times New Roman" w:hAnsi="Times New Roman" w:cs="Times New Roman"/>
        </w:rPr>
      </w:pPr>
    </w:p>
    <w:p w14:paraId="0269DA7F" w14:textId="40F035E1" w:rsidR="0027637F" w:rsidRPr="00D80176" w:rsidRDefault="0027637F" w:rsidP="00264859">
      <w:pPr>
        <w:autoSpaceDE w:val="0"/>
        <w:autoSpaceDN w:val="0"/>
        <w:adjustRightInd w:val="0"/>
        <w:ind w:left="900"/>
        <w:rPr>
          <w:rFonts w:ascii="Times New Roman" w:hAnsi="Times New Roman" w:cs="Times New Roman"/>
          <w:color w:val="000000"/>
        </w:rPr>
      </w:pPr>
      <w:r w:rsidRPr="00D80176">
        <w:rPr>
          <w:rFonts w:ascii="Times New Roman" w:hAnsi="Times New Roman" w:cs="Times New Roman"/>
          <w:b/>
          <w:bCs/>
          <w:color w:val="000000"/>
        </w:rPr>
        <w:t>BFCC21-22.08</w:t>
      </w:r>
      <w:r w:rsidRPr="00D80176">
        <w:rPr>
          <w:rFonts w:ascii="Times New Roman" w:hAnsi="Times New Roman" w:cs="Times New Roman"/>
          <w:color w:val="000000"/>
        </w:rPr>
        <w:t xml:space="preserve"> Consider additional language in the Faculty Senate Bylaws to change the membership of Faculty Senate committees regarding ex-officio roles and guest guidelines. </w:t>
      </w:r>
      <w:r w:rsidRPr="00D80176">
        <w:rPr>
          <w:rFonts w:ascii="Times New Roman" w:hAnsi="Times New Roman" w:cs="Times New Roman"/>
          <w:b/>
          <w:bCs/>
          <w:color w:val="000000"/>
        </w:rPr>
        <w:t>Timeline</w:t>
      </w:r>
      <w:r w:rsidRPr="00D80176">
        <w:rPr>
          <w:rFonts w:ascii="Times New Roman" w:hAnsi="Times New Roman" w:cs="Times New Roman"/>
          <w:color w:val="000000"/>
        </w:rPr>
        <w:t xml:space="preserve">: Spring Quarter </w:t>
      </w:r>
      <w:r w:rsidRPr="00D80176">
        <w:rPr>
          <w:rFonts w:ascii="Times New Roman" w:hAnsi="Times New Roman" w:cs="Times New Roman"/>
          <w:b/>
          <w:bCs/>
          <w:color w:val="000000"/>
        </w:rPr>
        <w:t>BFCC21-22.09</w:t>
      </w:r>
      <w:r w:rsidRPr="00D80176">
        <w:rPr>
          <w:rFonts w:ascii="Times New Roman" w:hAnsi="Times New Roman" w:cs="Times New Roman"/>
          <w:color w:val="000000"/>
        </w:rPr>
        <w:t xml:space="preserve"> Consider additional language in Faculty Senate Bylaws and/or Faculty Code regarding Senate committee meeting formats. </w:t>
      </w:r>
      <w:r w:rsidRPr="00D80176">
        <w:rPr>
          <w:rFonts w:ascii="Times New Roman" w:hAnsi="Times New Roman" w:cs="Times New Roman"/>
          <w:b/>
          <w:bCs/>
          <w:color w:val="000000"/>
        </w:rPr>
        <w:t>Timeline</w:t>
      </w:r>
      <w:r w:rsidRPr="00D80176">
        <w:rPr>
          <w:rFonts w:ascii="Times New Roman" w:hAnsi="Times New Roman" w:cs="Times New Roman"/>
          <w:color w:val="000000"/>
        </w:rPr>
        <w:t>: Spring Quarter.</w:t>
      </w:r>
    </w:p>
    <w:p w14:paraId="5A4FD499" w14:textId="2E0C5C2D" w:rsidR="0027637F" w:rsidRPr="00D80176" w:rsidRDefault="0027637F" w:rsidP="00264859">
      <w:pPr>
        <w:autoSpaceDE w:val="0"/>
        <w:autoSpaceDN w:val="0"/>
        <w:adjustRightInd w:val="0"/>
        <w:ind w:left="900"/>
        <w:rPr>
          <w:rFonts w:ascii="Times New Roman" w:hAnsi="Times New Roman" w:cs="Times New Roman"/>
          <w:color w:val="000000"/>
        </w:rPr>
      </w:pPr>
      <w:r w:rsidRPr="00D80176">
        <w:rPr>
          <w:rFonts w:ascii="Times New Roman" w:hAnsi="Times New Roman" w:cs="Times New Roman"/>
          <w:color w:val="000000"/>
        </w:rPr>
        <w:t>First reading of two (Bylaws) at Faculty Senate meeting on 2/2/22.</w:t>
      </w:r>
    </w:p>
    <w:p w14:paraId="2B38F50E" w14:textId="158B81E3" w:rsidR="00E37ACC" w:rsidRPr="00D80176" w:rsidRDefault="00E37ACC" w:rsidP="00264859">
      <w:pPr>
        <w:autoSpaceDE w:val="0"/>
        <w:autoSpaceDN w:val="0"/>
        <w:adjustRightInd w:val="0"/>
        <w:ind w:left="900"/>
        <w:rPr>
          <w:rFonts w:ascii="Times New Roman" w:hAnsi="Times New Roman" w:cs="Times New Roman"/>
          <w:color w:val="000000"/>
        </w:rPr>
      </w:pPr>
      <w:r w:rsidRPr="00D80176">
        <w:rPr>
          <w:rFonts w:ascii="Times New Roman" w:hAnsi="Times New Roman" w:cs="Times New Roman"/>
          <w:color w:val="000000"/>
        </w:rPr>
        <w:t>No feedback from this motion presented at Faculty Senate.</w:t>
      </w:r>
    </w:p>
    <w:p w14:paraId="3733B8E9" w14:textId="24029372" w:rsidR="00E37ACC" w:rsidRPr="00D80176" w:rsidRDefault="00E37ACC" w:rsidP="00264859">
      <w:pPr>
        <w:autoSpaceDE w:val="0"/>
        <w:autoSpaceDN w:val="0"/>
        <w:adjustRightInd w:val="0"/>
        <w:ind w:left="900"/>
        <w:rPr>
          <w:rFonts w:ascii="Times New Roman" w:hAnsi="Times New Roman" w:cs="Times New Roman"/>
          <w:color w:val="000000"/>
        </w:rPr>
      </w:pPr>
    </w:p>
    <w:p w14:paraId="41122436" w14:textId="62C80581" w:rsidR="0027637F" w:rsidRPr="00D80176" w:rsidRDefault="00264859" w:rsidP="0027637F">
      <w:pPr>
        <w:autoSpaceDE w:val="0"/>
        <w:autoSpaceDN w:val="0"/>
        <w:adjustRightInd w:val="0"/>
        <w:rPr>
          <w:rFonts w:ascii="Times New Roman" w:hAnsi="Times New Roman" w:cs="Times New Roman"/>
          <w:b/>
          <w:bCs/>
          <w:color w:val="000000"/>
        </w:rPr>
      </w:pPr>
      <w:r w:rsidRPr="00D80176">
        <w:rPr>
          <w:rFonts w:ascii="Times New Roman" w:hAnsi="Times New Roman" w:cs="Times New Roman"/>
          <w:b/>
          <w:bCs/>
          <w:color w:val="000000"/>
        </w:rPr>
        <w:t>6. Discussion of remaining charges:</w:t>
      </w:r>
    </w:p>
    <w:p w14:paraId="2E88150F" w14:textId="77777777" w:rsidR="005B2A2A" w:rsidRPr="00D80176" w:rsidRDefault="005B2A2A" w:rsidP="0027637F">
      <w:pPr>
        <w:autoSpaceDE w:val="0"/>
        <w:autoSpaceDN w:val="0"/>
        <w:adjustRightInd w:val="0"/>
        <w:rPr>
          <w:rFonts w:ascii="Times New Roman" w:hAnsi="Times New Roman" w:cs="Times New Roman"/>
          <w:b/>
          <w:bCs/>
          <w:color w:val="000000"/>
        </w:rPr>
      </w:pPr>
    </w:p>
    <w:p w14:paraId="5199C283" w14:textId="11DF35D0" w:rsidR="00264859" w:rsidRPr="00D80176" w:rsidRDefault="00264859" w:rsidP="00264859">
      <w:pPr>
        <w:pStyle w:val="NormalWeb"/>
        <w:spacing w:before="0" w:beforeAutospacing="0" w:after="0" w:afterAutospacing="0"/>
      </w:pPr>
      <w:r w:rsidRPr="00D80176">
        <w:rPr>
          <w:b/>
        </w:rPr>
        <w:t>BFCC21-22.01</w:t>
      </w:r>
      <w:r w:rsidRPr="00D80176">
        <w:t xml:space="preserve"> Continue working and moving forward language for the CWUP and correlated language in Faculty Code that strengthen the code and shared governance and that would protect the Senate. </w:t>
      </w:r>
      <w:r w:rsidRPr="00D80176">
        <w:rPr>
          <w:b/>
          <w:bCs/>
        </w:rPr>
        <w:t>Timeline</w:t>
      </w:r>
      <w:r w:rsidRPr="00D80176">
        <w:t>: Fall Quarter</w:t>
      </w:r>
    </w:p>
    <w:p w14:paraId="6E52576F" w14:textId="77777777" w:rsidR="00264859" w:rsidRPr="00D80176" w:rsidRDefault="00264859" w:rsidP="00264859">
      <w:pPr>
        <w:pStyle w:val="NormalWeb"/>
        <w:spacing w:before="0" w:beforeAutospacing="0" w:after="0" w:afterAutospacing="0"/>
      </w:pPr>
    </w:p>
    <w:p w14:paraId="1C1F4EA3" w14:textId="3FC11BBF" w:rsidR="00264859" w:rsidRPr="00D80176" w:rsidRDefault="00264859" w:rsidP="00264859">
      <w:pPr>
        <w:pStyle w:val="NormalWeb"/>
        <w:spacing w:before="0" w:beforeAutospacing="0" w:after="0" w:afterAutospacing="0"/>
      </w:pPr>
      <w:r w:rsidRPr="00D80176">
        <w:t>Mary sent to EC on 1/31:</w:t>
      </w:r>
    </w:p>
    <w:p w14:paraId="2ADE0C4B" w14:textId="77777777" w:rsidR="00264859" w:rsidRPr="00D80176" w:rsidRDefault="00264859" w:rsidP="00264859">
      <w:pPr>
        <w:rPr>
          <w:rFonts w:ascii="Times New Roman" w:hAnsi="Times New Roman" w:cs="Times New Roman"/>
          <w:color w:val="000000"/>
        </w:rPr>
      </w:pPr>
    </w:p>
    <w:p w14:paraId="3FE53EFE" w14:textId="67F1307D" w:rsidR="00264859" w:rsidRPr="00D80176" w:rsidRDefault="00264859" w:rsidP="00264859">
      <w:pPr>
        <w:rPr>
          <w:rFonts w:ascii="Times New Roman" w:hAnsi="Times New Roman" w:cs="Times New Roman"/>
          <w:color w:val="C00000"/>
        </w:rPr>
      </w:pPr>
      <w:r w:rsidRPr="00D80176">
        <w:rPr>
          <w:rFonts w:ascii="Times New Roman" w:hAnsi="Times New Roman" w:cs="Times New Roman"/>
          <w:color w:val="000000"/>
        </w:rPr>
        <w:t xml:space="preserve">The Faculty Code describes the parameters of shared governance </w:t>
      </w:r>
      <w:r w:rsidRPr="00D80176">
        <w:rPr>
          <w:rFonts w:ascii="Times New Roman" w:hAnsi="Times New Roman" w:cs="Times New Roman"/>
          <w:color w:val="C00000"/>
        </w:rPr>
        <w:t xml:space="preserve">and consultation </w:t>
      </w:r>
      <w:r w:rsidRPr="00D80176">
        <w:rPr>
          <w:rFonts w:ascii="Times New Roman" w:hAnsi="Times New Roman" w:cs="Times New Roman"/>
          <w:color w:val="000000"/>
        </w:rPr>
        <w:t xml:space="preserve">between the BOT, the administrative agents of the BOT and Faculty. The Faculty Code recognizes a shared responsibility in matters pertaining to the planning and development of university-wide policy that are not covered by the CBA. Effective collegial governance relies on open and effective communication between </w:t>
      </w:r>
      <w:r w:rsidRPr="00D80176">
        <w:rPr>
          <w:rFonts w:ascii="Times New Roman" w:hAnsi="Times New Roman" w:cs="Times New Roman"/>
          <w:color w:val="C00000"/>
        </w:rPr>
        <w:t>stakeholders</w:t>
      </w:r>
      <w:r w:rsidRPr="00D80176">
        <w:rPr>
          <w:rFonts w:ascii="Times New Roman" w:hAnsi="Times New Roman" w:cs="Times New Roman"/>
          <w:color w:val="000000"/>
        </w:rPr>
        <w:t xml:space="preserve">: the Faculty Senate, faculty, the BOT, and the administration. </w:t>
      </w:r>
      <w:r w:rsidRPr="00D80176">
        <w:rPr>
          <w:rFonts w:ascii="Times New Roman" w:hAnsi="Times New Roman" w:cs="Times New Roman"/>
          <w:color w:val="C00000"/>
        </w:rPr>
        <w:t>Consultation</w:t>
      </w:r>
      <w:r w:rsidRPr="00D80176">
        <w:rPr>
          <w:rFonts w:ascii="Times New Roman" w:hAnsi="Times New Roman" w:cs="Times New Roman"/>
          <w:color w:val="000000"/>
        </w:rPr>
        <w:t xml:space="preserve"> assure</w:t>
      </w:r>
      <w:r w:rsidRPr="00D80176">
        <w:rPr>
          <w:rFonts w:ascii="Times New Roman" w:hAnsi="Times New Roman" w:cs="Times New Roman"/>
          <w:color w:val="C00000"/>
        </w:rPr>
        <w:t>s</w:t>
      </w:r>
      <w:r w:rsidRPr="00D80176">
        <w:rPr>
          <w:rFonts w:ascii="Times New Roman" w:hAnsi="Times New Roman" w:cs="Times New Roman"/>
          <w:color w:val="000000"/>
        </w:rPr>
        <w:t xml:space="preserve"> that all parties are properly informed and  included. </w:t>
      </w:r>
    </w:p>
    <w:p w14:paraId="58AE6DF0" w14:textId="77777777" w:rsidR="00264859" w:rsidRPr="00D80176" w:rsidRDefault="00264859" w:rsidP="00264859">
      <w:pPr>
        <w:pStyle w:val="Default"/>
      </w:pPr>
    </w:p>
    <w:p w14:paraId="36BC7DF5" w14:textId="77777777" w:rsidR="00264859" w:rsidRPr="00D80176" w:rsidRDefault="00264859" w:rsidP="00264859">
      <w:pPr>
        <w:pStyle w:val="Default"/>
        <w:numPr>
          <w:ilvl w:val="0"/>
          <w:numId w:val="1"/>
        </w:numPr>
      </w:pPr>
      <w:r w:rsidRPr="00D80176">
        <w:t xml:space="preserve">Violations of Faculty Code and failure to consult stakeholders will be investigated by the Faculty Senate Executive Committee in conjunction with the President and then subsequently referred to the BOT or their appointed representative for resolution. </w:t>
      </w:r>
    </w:p>
    <w:p w14:paraId="7838FDD0" w14:textId="77777777" w:rsidR="00264859" w:rsidRPr="00D80176" w:rsidRDefault="00264859" w:rsidP="00264859">
      <w:pPr>
        <w:pStyle w:val="ListParagraph"/>
        <w:numPr>
          <w:ilvl w:val="0"/>
          <w:numId w:val="1"/>
        </w:numPr>
        <w:autoSpaceDE w:val="0"/>
        <w:autoSpaceDN w:val="0"/>
        <w:adjustRightInd w:val="0"/>
        <w:rPr>
          <w:rFonts w:ascii="Times New Roman" w:hAnsi="Times New Roman" w:cs="Times New Roman"/>
          <w:color w:val="000000"/>
        </w:rPr>
      </w:pPr>
      <w:r w:rsidRPr="00D80176">
        <w:rPr>
          <w:rFonts w:ascii="Times New Roman" w:hAnsi="Times New Roman" w:cs="Times New Roman"/>
          <w:color w:val="000000"/>
        </w:rPr>
        <w:t>Any attempt to dissolve the Faculty Senate without the consent of a 3/4 actual majority of Faculty constitutes a violation of Faculty Code and CWUP.</w:t>
      </w:r>
    </w:p>
    <w:p w14:paraId="3D6DFE49" w14:textId="16D45BF5" w:rsidR="00264859" w:rsidRDefault="00264859" w:rsidP="00264859">
      <w:pPr>
        <w:pStyle w:val="Default"/>
        <w:numPr>
          <w:ilvl w:val="0"/>
          <w:numId w:val="1"/>
        </w:numPr>
      </w:pPr>
      <w:r w:rsidRPr="00D80176">
        <w:t>CWUP 2-80 represents an exception to the CWUP and can only be amended with the joint approval of a ⅔ majority of the BOT, the office of the president, and a ⅔ majority of the Faculty Senate.</w:t>
      </w:r>
    </w:p>
    <w:p w14:paraId="6CDD6285" w14:textId="77777777" w:rsidR="0083743E" w:rsidRDefault="0083743E" w:rsidP="0083743E">
      <w:pPr>
        <w:pStyle w:val="NormalWeb"/>
        <w:spacing w:before="0" w:beforeAutospacing="0" w:after="0" w:afterAutospacing="0"/>
      </w:pPr>
    </w:p>
    <w:p w14:paraId="69D33FB3" w14:textId="683FA658" w:rsidR="0083743E" w:rsidRPr="00D80176" w:rsidRDefault="0083743E" w:rsidP="0083743E">
      <w:pPr>
        <w:pStyle w:val="NormalWeb"/>
        <w:spacing w:before="0" w:beforeAutospacing="0" w:after="0" w:afterAutospacing="0"/>
      </w:pPr>
      <w:r w:rsidRPr="00D80176">
        <w:t>No feedback from EC on this language.</w:t>
      </w:r>
    </w:p>
    <w:p w14:paraId="63DC5733" w14:textId="77777777" w:rsidR="00264859" w:rsidRPr="00D80176" w:rsidRDefault="00264859" w:rsidP="00264859">
      <w:pPr>
        <w:pStyle w:val="NormalWeb"/>
        <w:spacing w:before="0" w:beforeAutospacing="0" w:after="0" w:afterAutospacing="0"/>
      </w:pPr>
    </w:p>
    <w:p w14:paraId="6AFDE22C" w14:textId="28DAAFB7" w:rsidR="004D2189" w:rsidRPr="00D80176" w:rsidRDefault="004D2189" w:rsidP="004D2189">
      <w:pPr>
        <w:rPr>
          <w:rFonts w:ascii="Times New Roman" w:hAnsi="Times New Roman" w:cs="Times New Roman"/>
          <w:color w:val="000000" w:themeColor="text1"/>
        </w:rPr>
      </w:pPr>
      <w:r w:rsidRPr="00D80176">
        <w:rPr>
          <w:rFonts w:ascii="Times New Roman" w:hAnsi="Times New Roman" w:cs="Times New Roman"/>
          <w:b/>
          <w:bCs/>
          <w:color w:val="000000" w:themeColor="text1"/>
        </w:rPr>
        <w:t>BFCC21-22.04</w:t>
      </w:r>
      <w:r w:rsidRPr="00D80176">
        <w:rPr>
          <w:rFonts w:ascii="Times New Roman" w:hAnsi="Times New Roman" w:cs="Times New Roman"/>
          <w:color w:val="000000" w:themeColor="text1"/>
        </w:rPr>
        <w:t xml:space="preserve"> Consider additional language regarding benefits and privileges for Emeritus Faculty as outlined in Faculty Code, Section I.B.2.d. </w:t>
      </w:r>
      <w:r w:rsidRPr="00D80176">
        <w:rPr>
          <w:rFonts w:ascii="Times New Roman" w:hAnsi="Times New Roman" w:cs="Times New Roman"/>
          <w:b/>
          <w:bCs/>
          <w:color w:val="000000" w:themeColor="text1"/>
        </w:rPr>
        <w:t>Timeline</w:t>
      </w:r>
      <w:r w:rsidRPr="00D80176">
        <w:rPr>
          <w:rFonts w:ascii="Times New Roman" w:hAnsi="Times New Roman" w:cs="Times New Roman"/>
          <w:color w:val="000000" w:themeColor="text1"/>
        </w:rPr>
        <w:t>: Winter Quarter</w:t>
      </w:r>
    </w:p>
    <w:p w14:paraId="6893D186" w14:textId="09D9FDEA" w:rsidR="004D2189" w:rsidRPr="00D80176" w:rsidRDefault="004D2189" w:rsidP="004D2189">
      <w:pPr>
        <w:rPr>
          <w:rFonts w:ascii="Times New Roman" w:hAnsi="Times New Roman" w:cs="Times New Roman"/>
          <w:color w:val="000000" w:themeColor="text1"/>
        </w:rPr>
      </w:pPr>
    </w:p>
    <w:p w14:paraId="4F3F8070" w14:textId="4E5A5782" w:rsidR="00AE1809" w:rsidRPr="00D80176" w:rsidRDefault="00E37ACC" w:rsidP="00AE1809">
      <w:pPr>
        <w:ind w:left="630"/>
        <w:rPr>
          <w:rFonts w:ascii="Times New Roman" w:hAnsi="Times New Roman" w:cs="Times New Roman"/>
          <w:color w:val="000000" w:themeColor="text1"/>
        </w:rPr>
      </w:pPr>
      <w:r w:rsidRPr="00D80176">
        <w:rPr>
          <w:rFonts w:ascii="Times New Roman" w:hAnsi="Times New Roman" w:cs="Times New Roman"/>
          <w:color w:val="000000" w:themeColor="text1"/>
        </w:rPr>
        <w:t xml:space="preserve">BFCC discussed </w:t>
      </w:r>
      <w:r w:rsidR="004D2189" w:rsidRPr="00D80176">
        <w:rPr>
          <w:rFonts w:ascii="Times New Roman" w:hAnsi="Times New Roman" w:cs="Times New Roman"/>
          <w:color w:val="000000" w:themeColor="text1"/>
        </w:rPr>
        <w:t>Greg</w:t>
      </w:r>
      <w:r w:rsidRPr="00D80176">
        <w:rPr>
          <w:rFonts w:ascii="Times New Roman" w:hAnsi="Times New Roman" w:cs="Times New Roman"/>
          <w:color w:val="000000" w:themeColor="text1"/>
        </w:rPr>
        <w:t xml:space="preserve">’s (EC) suggestions and agreed to replace “shall” with “may” in sections </w:t>
      </w:r>
      <w:r w:rsidR="00AE1809" w:rsidRPr="00D80176">
        <w:rPr>
          <w:rFonts w:ascii="Times New Roman" w:hAnsi="Times New Roman" w:cs="Times New Roman"/>
          <w:color w:val="000000" w:themeColor="text1"/>
        </w:rPr>
        <w:t xml:space="preserve">vi, vii, viii, and ix. Nathan seconded the motion to change, all were  in favor. Additionally, the BFCC suggested replacing “shall” with “may” in section iii. Mark seconded the </w:t>
      </w:r>
      <w:r w:rsidR="0083743E" w:rsidRPr="00D80176">
        <w:rPr>
          <w:rFonts w:ascii="Times New Roman" w:hAnsi="Times New Roman" w:cs="Times New Roman"/>
          <w:color w:val="000000" w:themeColor="text1"/>
        </w:rPr>
        <w:t>motion;</w:t>
      </w:r>
      <w:r w:rsidR="00AE1809" w:rsidRPr="00D80176">
        <w:rPr>
          <w:rFonts w:ascii="Times New Roman" w:hAnsi="Times New Roman" w:cs="Times New Roman"/>
          <w:color w:val="000000" w:themeColor="text1"/>
        </w:rPr>
        <w:t xml:space="preserve"> all were in favor.</w:t>
      </w:r>
    </w:p>
    <w:p w14:paraId="010EC1DE" w14:textId="77777777" w:rsidR="00AE1809" w:rsidRPr="00D80176" w:rsidRDefault="00AE1809" w:rsidP="00E37ACC">
      <w:pPr>
        <w:rPr>
          <w:rFonts w:ascii="Times New Roman" w:hAnsi="Times New Roman" w:cs="Times New Roman"/>
          <w:color w:val="000000" w:themeColor="text1"/>
        </w:rPr>
      </w:pPr>
    </w:p>
    <w:p w14:paraId="5A05B60D" w14:textId="13961E22" w:rsidR="00E37ACC" w:rsidRPr="00D80176" w:rsidRDefault="00E37ACC" w:rsidP="00E37ACC">
      <w:pPr>
        <w:rPr>
          <w:rFonts w:ascii="Times New Roman" w:hAnsi="Times New Roman" w:cs="Times New Roman"/>
          <w:color w:val="000000" w:themeColor="text1"/>
        </w:rPr>
      </w:pPr>
      <w:r w:rsidRPr="00D80176">
        <w:rPr>
          <w:rFonts w:ascii="Times New Roman" w:hAnsi="Times New Roman" w:cs="Times New Roman"/>
          <w:color w:val="000000" w:themeColor="text1"/>
        </w:rPr>
        <w:t>1.B.2.d. To facilitate the emeritus faculty member’s voluntary participation in and support of the</w:t>
      </w:r>
    </w:p>
    <w:p w14:paraId="2825FB92" w14:textId="77777777" w:rsidR="00E37ACC" w:rsidRPr="00D80176" w:rsidRDefault="00E37ACC" w:rsidP="00E37ACC">
      <w:pPr>
        <w:rPr>
          <w:rFonts w:ascii="Times New Roman" w:hAnsi="Times New Roman" w:cs="Times New Roman"/>
          <w:color w:val="000000" w:themeColor="text1"/>
        </w:rPr>
      </w:pPr>
      <w:r w:rsidRPr="00D80176">
        <w:rPr>
          <w:rFonts w:ascii="Times New Roman" w:hAnsi="Times New Roman" w:cs="Times New Roman"/>
          <w:color w:val="000000" w:themeColor="text1"/>
        </w:rPr>
        <w:t>University, emeritus faculty:</w:t>
      </w:r>
    </w:p>
    <w:p w14:paraId="5430EAA0"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i. may participate in academic, social and other faculty and university functions;</w:t>
      </w:r>
    </w:p>
    <w:p w14:paraId="73A5ED1D"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ii. shall be listed by name and ascribed to the faculty member’s highest rank or title in the</w:t>
      </w:r>
    </w:p>
    <w:p w14:paraId="3F866E71"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university catalog;</w:t>
      </w:r>
    </w:p>
    <w:p w14:paraId="2347B719"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Based on budget and availability and to be reviewed yearly, emeritus faculty:</w:t>
      </w:r>
    </w:p>
    <w:p w14:paraId="11480FF4" w14:textId="04040CDE"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 xml:space="preserve">iii. </w:t>
      </w:r>
      <w:r w:rsidR="00AE1809" w:rsidRPr="00D80176">
        <w:rPr>
          <w:rFonts w:ascii="Times New Roman" w:hAnsi="Times New Roman" w:cs="Times New Roman"/>
          <w:color w:val="C00000"/>
        </w:rPr>
        <w:t>may</w:t>
      </w:r>
      <w:r w:rsidR="00AE1809" w:rsidRPr="00D80176">
        <w:rPr>
          <w:rFonts w:ascii="Times New Roman" w:hAnsi="Times New Roman" w:cs="Times New Roman"/>
          <w:color w:val="000000" w:themeColor="text1"/>
        </w:rPr>
        <w:t xml:space="preserve"> </w:t>
      </w:r>
      <w:r w:rsidRPr="00D80176">
        <w:rPr>
          <w:rFonts w:ascii="Times New Roman" w:hAnsi="Times New Roman" w:cs="Times New Roman"/>
          <w:strike/>
          <w:color w:val="000000" w:themeColor="text1"/>
        </w:rPr>
        <w:t>shall</w:t>
      </w:r>
      <w:r w:rsidRPr="00D80176">
        <w:rPr>
          <w:rFonts w:ascii="Times New Roman" w:hAnsi="Times New Roman" w:cs="Times New Roman"/>
          <w:color w:val="000000" w:themeColor="text1"/>
        </w:rPr>
        <w:t xml:space="preserve"> be issued staff ID cards and parking permits each year without charge;</w:t>
      </w:r>
    </w:p>
    <w:p w14:paraId="1498BD43" w14:textId="59807E0F"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iv. may be assigned an office;</w:t>
      </w:r>
    </w:p>
    <w:p w14:paraId="42A180F7" w14:textId="13233216"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v. may have clerical support;</w:t>
      </w:r>
    </w:p>
    <w:p w14:paraId="48DD6476"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 xml:space="preserve">vi. </w:t>
      </w:r>
      <w:r w:rsidRPr="00D80176">
        <w:rPr>
          <w:rFonts w:ascii="Times New Roman" w:hAnsi="Times New Roman" w:cs="Times New Roman"/>
          <w:color w:val="C00000"/>
        </w:rPr>
        <w:t>may</w:t>
      </w:r>
      <w:r w:rsidRPr="00D80176">
        <w:rPr>
          <w:rFonts w:ascii="Times New Roman" w:hAnsi="Times New Roman" w:cs="Times New Roman"/>
          <w:color w:val="000000" w:themeColor="text1"/>
        </w:rPr>
        <w:t xml:space="preserve"> </w:t>
      </w:r>
      <w:r w:rsidRPr="00D80176">
        <w:rPr>
          <w:rFonts w:ascii="Times New Roman" w:hAnsi="Times New Roman" w:cs="Times New Roman"/>
          <w:strike/>
          <w:color w:val="000000" w:themeColor="text1"/>
        </w:rPr>
        <w:t>shall</w:t>
      </w:r>
      <w:r w:rsidRPr="00D80176">
        <w:rPr>
          <w:rFonts w:ascii="Times New Roman" w:hAnsi="Times New Roman" w:cs="Times New Roman"/>
          <w:color w:val="000000" w:themeColor="text1"/>
        </w:rPr>
        <w:t xml:space="preserve"> have access to computer or department equipment with technical support</w:t>
      </w:r>
    </w:p>
    <w:p w14:paraId="7063EFCF"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and maintenance as outlined by WAC 292-110-010, and by permission of program, department, and</w:t>
      </w:r>
    </w:p>
    <w:p w14:paraId="44F3DC73"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dean;</w:t>
      </w:r>
    </w:p>
    <w:p w14:paraId="5A5CF22E"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 xml:space="preserve">vii. </w:t>
      </w:r>
      <w:r w:rsidRPr="00D80176">
        <w:rPr>
          <w:rFonts w:ascii="Times New Roman" w:hAnsi="Times New Roman" w:cs="Times New Roman"/>
          <w:color w:val="C00000"/>
        </w:rPr>
        <w:t>may</w:t>
      </w:r>
      <w:r w:rsidRPr="00D80176">
        <w:rPr>
          <w:rFonts w:ascii="Times New Roman" w:hAnsi="Times New Roman" w:cs="Times New Roman"/>
          <w:color w:val="000000" w:themeColor="text1"/>
        </w:rPr>
        <w:t xml:space="preserve"> </w:t>
      </w:r>
      <w:r w:rsidRPr="00D80176">
        <w:rPr>
          <w:rFonts w:ascii="Times New Roman" w:hAnsi="Times New Roman" w:cs="Times New Roman"/>
          <w:strike/>
          <w:color w:val="000000" w:themeColor="text1"/>
        </w:rPr>
        <w:t>shall</w:t>
      </w:r>
      <w:r w:rsidRPr="00D80176">
        <w:rPr>
          <w:rFonts w:ascii="Times New Roman" w:hAnsi="Times New Roman" w:cs="Times New Roman"/>
          <w:color w:val="000000" w:themeColor="text1"/>
        </w:rPr>
        <w:t xml:space="preserve"> have the same library privileges, email account, email support service,</w:t>
      </w:r>
    </w:p>
    <w:p w14:paraId="3AC3B6B6"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software downloads, and technical support, as regular faculty per Information Services (IS) policy;</w:t>
      </w:r>
    </w:p>
    <w:p w14:paraId="01454275"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 xml:space="preserve">viii. </w:t>
      </w:r>
      <w:r w:rsidRPr="00D80176">
        <w:rPr>
          <w:rFonts w:ascii="Times New Roman" w:hAnsi="Times New Roman" w:cs="Times New Roman"/>
          <w:color w:val="C00000"/>
        </w:rPr>
        <w:t>may</w:t>
      </w:r>
      <w:r w:rsidRPr="00D80176">
        <w:rPr>
          <w:rFonts w:ascii="Times New Roman" w:hAnsi="Times New Roman" w:cs="Times New Roman"/>
          <w:color w:val="000000" w:themeColor="text1"/>
        </w:rPr>
        <w:t xml:space="preserve"> </w:t>
      </w:r>
      <w:r w:rsidRPr="00D80176">
        <w:rPr>
          <w:rFonts w:ascii="Times New Roman" w:hAnsi="Times New Roman" w:cs="Times New Roman"/>
          <w:strike/>
          <w:color w:val="000000" w:themeColor="text1"/>
        </w:rPr>
        <w:t>shall</w:t>
      </w:r>
      <w:r w:rsidRPr="00D80176">
        <w:rPr>
          <w:rFonts w:ascii="Times New Roman" w:hAnsi="Times New Roman" w:cs="Times New Roman"/>
          <w:color w:val="000000" w:themeColor="text1"/>
        </w:rPr>
        <w:t xml:space="preserve"> receive university publications without charge;</w:t>
      </w:r>
    </w:p>
    <w:p w14:paraId="591329EA"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 xml:space="preserve">ix. </w:t>
      </w:r>
      <w:r w:rsidRPr="00D80176">
        <w:rPr>
          <w:rFonts w:ascii="Times New Roman" w:hAnsi="Times New Roman" w:cs="Times New Roman"/>
          <w:color w:val="C00000"/>
        </w:rPr>
        <w:t>may</w:t>
      </w:r>
      <w:r w:rsidRPr="00D80176">
        <w:rPr>
          <w:rFonts w:ascii="Times New Roman" w:hAnsi="Times New Roman" w:cs="Times New Roman"/>
          <w:color w:val="000000" w:themeColor="text1"/>
        </w:rPr>
        <w:t xml:space="preserve"> </w:t>
      </w:r>
      <w:r w:rsidRPr="00D80176">
        <w:rPr>
          <w:rFonts w:ascii="Times New Roman" w:hAnsi="Times New Roman" w:cs="Times New Roman"/>
          <w:strike/>
          <w:color w:val="000000" w:themeColor="text1"/>
        </w:rPr>
        <w:t>shall</w:t>
      </w:r>
      <w:r w:rsidRPr="00D80176">
        <w:rPr>
          <w:rFonts w:ascii="Times New Roman" w:hAnsi="Times New Roman" w:cs="Times New Roman"/>
          <w:color w:val="000000" w:themeColor="text1"/>
        </w:rPr>
        <w:t xml:space="preserve"> qualify for faculty rates at university events, if available;</w:t>
      </w:r>
    </w:p>
    <w:p w14:paraId="4F3BE4AD" w14:textId="77777777"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x. may serve on any committee in ex officio, advisory, or consulting capacity according to</w:t>
      </w:r>
    </w:p>
    <w:p w14:paraId="700DADF2" w14:textId="63CCB0A6" w:rsidR="00E37ACC" w:rsidRPr="00D80176" w:rsidRDefault="00E37ACC" w:rsidP="00E37ACC">
      <w:pPr>
        <w:ind w:left="630"/>
        <w:rPr>
          <w:rFonts w:ascii="Times New Roman" w:hAnsi="Times New Roman" w:cs="Times New Roman"/>
          <w:color w:val="000000" w:themeColor="text1"/>
        </w:rPr>
      </w:pPr>
      <w:r w:rsidRPr="00D80176">
        <w:rPr>
          <w:rFonts w:ascii="Times New Roman" w:hAnsi="Times New Roman" w:cs="Times New Roman"/>
          <w:color w:val="000000" w:themeColor="text1"/>
        </w:rPr>
        <w:t>expertise and experience.</w:t>
      </w:r>
    </w:p>
    <w:p w14:paraId="3EA1AB91" w14:textId="5B3FBCA8" w:rsidR="00AE1809" w:rsidRPr="00D80176" w:rsidRDefault="00AE1809" w:rsidP="00E37ACC">
      <w:pPr>
        <w:ind w:left="630"/>
        <w:rPr>
          <w:rFonts w:ascii="Times New Roman" w:hAnsi="Times New Roman" w:cs="Times New Roman"/>
          <w:color w:val="000000" w:themeColor="text1"/>
        </w:rPr>
      </w:pPr>
    </w:p>
    <w:p w14:paraId="4B13F661" w14:textId="77777777" w:rsidR="000D3DBA" w:rsidRPr="00D80176" w:rsidRDefault="000D3DBA" w:rsidP="000D3DBA">
      <w:pPr>
        <w:autoSpaceDE w:val="0"/>
        <w:autoSpaceDN w:val="0"/>
        <w:adjustRightInd w:val="0"/>
        <w:rPr>
          <w:rFonts w:ascii="Times New Roman" w:hAnsi="Times New Roman" w:cs="Times New Roman"/>
        </w:rPr>
      </w:pPr>
      <w:r w:rsidRPr="00D80176">
        <w:rPr>
          <w:rFonts w:ascii="Times New Roman" w:hAnsi="Times New Roman" w:cs="Times New Roman"/>
          <w:b/>
          <w:bCs/>
        </w:rPr>
        <w:t>BFCC21-22.07</w:t>
      </w:r>
      <w:r w:rsidRPr="00D80176">
        <w:rPr>
          <w:rFonts w:ascii="Times New Roman" w:hAnsi="Times New Roman" w:cs="Times New Roman"/>
        </w:rPr>
        <w:t xml:space="preserve"> Consider code revisions regarding frequency of assessments of academic administrators, Senate and Executive Committee. </w:t>
      </w:r>
      <w:r w:rsidRPr="00D80176">
        <w:rPr>
          <w:rFonts w:ascii="Times New Roman" w:hAnsi="Times New Roman" w:cs="Times New Roman"/>
          <w:b/>
          <w:bCs/>
        </w:rPr>
        <w:t>Timeline</w:t>
      </w:r>
      <w:r w:rsidRPr="00D80176">
        <w:rPr>
          <w:rFonts w:ascii="Times New Roman" w:hAnsi="Times New Roman" w:cs="Times New Roman"/>
        </w:rPr>
        <w:t>: Spring Quarter</w:t>
      </w:r>
    </w:p>
    <w:p w14:paraId="57DFC62C" w14:textId="06EB60FB" w:rsidR="000D3DBA" w:rsidRPr="00D80176" w:rsidRDefault="000D3DBA" w:rsidP="000D3DBA">
      <w:pPr>
        <w:autoSpaceDE w:val="0"/>
        <w:autoSpaceDN w:val="0"/>
        <w:adjustRightInd w:val="0"/>
        <w:rPr>
          <w:rFonts w:ascii="Times New Roman" w:hAnsi="Times New Roman" w:cs="Times New Roman"/>
        </w:rPr>
      </w:pPr>
      <w:r w:rsidRPr="00D80176">
        <w:rPr>
          <w:rFonts w:ascii="Times New Roman" w:hAnsi="Times New Roman" w:cs="Times New Roman"/>
        </w:rPr>
        <w:t>No report. Mary will email Warren Plugge to find  out if EAC has made any decisions on the assessment timeline. This will have to go on the April Faculty Senate agenda in order for 3 readings by June 1</w:t>
      </w:r>
      <w:r w:rsidRPr="00D80176">
        <w:rPr>
          <w:rFonts w:ascii="Times New Roman" w:hAnsi="Times New Roman" w:cs="Times New Roman"/>
          <w:vertAlign w:val="superscript"/>
        </w:rPr>
        <w:t>st</w:t>
      </w:r>
      <w:r w:rsidRPr="00D80176">
        <w:rPr>
          <w:rFonts w:ascii="Times New Roman" w:hAnsi="Times New Roman" w:cs="Times New Roman"/>
        </w:rPr>
        <w:t xml:space="preserve"> Senate meeting.</w:t>
      </w:r>
    </w:p>
    <w:p w14:paraId="7DEFC63B" w14:textId="1DD9D8AF" w:rsidR="00264859" w:rsidRPr="00D80176" w:rsidRDefault="00264859" w:rsidP="0027637F">
      <w:pPr>
        <w:autoSpaceDE w:val="0"/>
        <w:autoSpaceDN w:val="0"/>
        <w:adjustRightInd w:val="0"/>
        <w:rPr>
          <w:rFonts w:ascii="Times New Roman" w:hAnsi="Times New Roman" w:cs="Times New Roman"/>
          <w:color w:val="000000"/>
        </w:rPr>
      </w:pPr>
    </w:p>
    <w:p w14:paraId="1B1788B1" w14:textId="77777777" w:rsidR="00264859" w:rsidRPr="00D80176" w:rsidRDefault="00264859" w:rsidP="00264859">
      <w:pPr>
        <w:pStyle w:val="ListParagraph"/>
        <w:ind w:left="0"/>
        <w:rPr>
          <w:rFonts w:ascii="Times New Roman" w:hAnsi="Times New Roman" w:cs="Times New Roman"/>
        </w:rPr>
      </w:pPr>
      <w:r w:rsidRPr="00D80176">
        <w:rPr>
          <w:rFonts w:ascii="Times New Roman" w:hAnsi="Times New Roman" w:cs="Times New Roman"/>
          <w:b/>
          <w:bCs/>
        </w:rPr>
        <w:t>BFCC21-22.10</w:t>
      </w:r>
      <w:r w:rsidRPr="00D80176">
        <w:rPr>
          <w:rFonts w:ascii="Times New Roman" w:hAnsi="Times New Roman" w:cs="Times New Roman"/>
        </w:rPr>
        <w:t xml:space="preserve"> Standardize language in Faculty Code and Bylaws regarding committee titles. </w:t>
      </w:r>
      <w:r w:rsidRPr="00D80176">
        <w:rPr>
          <w:rFonts w:ascii="Times New Roman" w:hAnsi="Times New Roman" w:cs="Times New Roman"/>
          <w:b/>
          <w:bCs/>
        </w:rPr>
        <w:t>Timeline</w:t>
      </w:r>
      <w:r w:rsidRPr="00D80176">
        <w:rPr>
          <w:rFonts w:ascii="Times New Roman" w:hAnsi="Times New Roman" w:cs="Times New Roman"/>
        </w:rPr>
        <w:t>: Spring Quarter</w:t>
      </w:r>
    </w:p>
    <w:p w14:paraId="0ADC43EA" w14:textId="47EFAFEF" w:rsidR="00264859" w:rsidRPr="00D80176" w:rsidRDefault="00264859" w:rsidP="0027637F">
      <w:pPr>
        <w:autoSpaceDE w:val="0"/>
        <w:autoSpaceDN w:val="0"/>
        <w:adjustRightInd w:val="0"/>
        <w:rPr>
          <w:rFonts w:ascii="Times New Roman" w:hAnsi="Times New Roman" w:cs="Times New Roman"/>
          <w:color w:val="000000"/>
        </w:rPr>
      </w:pPr>
    </w:p>
    <w:p w14:paraId="513D3C3D" w14:textId="1F011913" w:rsidR="00AE1809" w:rsidRPr="00D80176" w:rsidRDefault="00D80176" w:rsidP="0027637F">
      <w:pPr>
        <w:autoSpaceDE w:val="0"/>
        <w:autoSpaceDN w:val="0"/>
        <w:adjustRightInd w:val="0"/>
        <w:rPr>
          <w:rFonts w:ascii="Times New Roman" w:hAnsi="Times New Roman" w:cs="Times New Roman"/>
          <w:color w:val="000000"/>
        </w:rPr>
      </w:pPr>
      <w:r w:rsidRPr="00D80176">
        <w:rPr>
          <w:rFonts w:ascii="Times New Roman" w:hAnsi="Times New Roman" w:cs="Times New Roman"/>
          <w:color w:val="000000"/>
        </w:rPr>
        <w:t xml:space="preserve">Janet’s communication stated that these changes (if voted  on by </w:t>
      </w:r>
      <w:r w:rsidR="00AE1809" w:rsidRPr="00D80176">
        <w:rPr>
          <w:rFonts w:ascii="Times New Roman" w:hAnsi="Times New Roman" w:cs="Times New Roman"/>
          <w:color w:val="000000"/>
        </w:rPr>
        <w:t xml:space="preserve">BFCC </w:t>
      </w:r>
      <w:r w:rsidRPr="00D80176">
        <w:rPr>
          <w:rFonts w:ascii="Times New Roman" w:hAnsi="Times New Roman" w:cs="Times New Roman"/>
          <w:color w:val="000000"/>
        </w:rPr>
        <w:t xml:space="preserve">and EC)  would then go directly to BOT. BFCC </w:t>
      </w:r>
      <w:r w:rsidR="00AE1809" w:rsidRPr="00D80176">
        <w:rPr>
          <w:rFonts w:ascii="Times New Roman" w:hAnsi="Times New Roman" w:cs="Times New Roman"/>
          <w:color w:val="000000"/>
        </w:rPr>
        <w:t xml:space="preserve">agreed to continue </w:t>
      </w:r>
      <w:r w:rsidRPr="00D80176">
        <w:rPr>
          <w:rFonts w:ascii="Times New Roman" w:hAnsi="Times New Roman" w:cs="Times New Roman"/>
          <w:color w:val="000000"/>
        </w:rPr>
        <w:t>reviewing</w:t>
      </w:r>
      <w:r w:rsidR="00AE1809" w:rsidRPr="00D80176">
        <w:rPr>
          <w:rFonts w:ascii="Times New Roman" w:hAnsi="Times New Roman" w:cs="Times New Roman"/>
          <w:color w:val="000000"/>
        </w:rPr>
        <w:t xml:space="preserve"> the Faculty Code and Bylaws for inconsistent </w:t>
      </w:r>
      <w:r w:rsidRPr="00D80176">
        <w:rPr>
          <w:rFonts w:ascii="Times New Roman" w:hAnsi="Times New Roman" w:cs="Times New Roman"/>
          <w:color w:val="000000"/>
        </w:rPr>
        <w:t>language</w:t>
      </w:r>
      <w:r w:rsidR="00AE1809" w:rsidRPr="00D80176">
        <w:rPr>
          <w:rFonts w:ascii="Times New Roman" w:hAnsi="Times New Roman" w:cs="Times New Roman"/>
          <w:color w:val="000000"/>
        </w:rPr>
        <w:t>, Mark will find out from EC which they prefer (abbreviations or full spellings) and will report back at next meeting on 2/14/22.</w:t>
      </w:r>
    </w:p>
    <w:p w14:paraId="242F422B" w14:textId="77777777" w:rsidR="00AE1809" w:rsidRPr="00D80176" w:rsidRDefault="00AE1809" w:rsidP="0027637F">
      <w:pPr>
        <w:autoSpaceDE w:val="0"/>
        <w:autoSpaceDN w:val="0"/>
        <w:adjustRightInd w:val="0"/>
        <w:rPr>
          <w:rFonts w:ascii="Times New Roman" w:hAnsi="Times New Roman" w:cs="Times New Roman"/>
          <w:color w:val="000000"/>
        </w:rPr>
      </w:pPr>
    </w:p>
    <w:p w14:paraId="585E1C15" w14:textId="082BA8F3" w:rsidR="00264859" w:rsidRPr="00D80176" w:rsidRDefault="000D3DBA" w:rsidP="0027637F">
      <w:pPr>
        <w:autoSpaceDE w:val="0"/>
        <w:autoSpaceDN w:val="0"/>
        <w:adjustRightInd w:val="0"/>
        <w:rPr>
          <w:rFonts w:ascii="Times New Roman" w:hAnsi="Times New Roman" w:cs="Times New Roman"/>
        </w:rPr>
      </w:pPr>
      <w:r w:rsidRPr="00D80176">
        <w:rPr>
          <w:rFonts w:ascii="Times New Roman" w:hAnsi="Times New Roman" w:cs="Times New Roman"/>
        </w:rPr>
        <w:t xml:space="preserve">BFCC21-22.11 Review committee procedures manual and update as required. </w:t>
      </w:r>
      <w:r w:rsidRPr="00D80176">
        <w:rPr>
          <w:rFonts w:ascii="Times New Roman" w:hAnsi="Times New Roman" w:cs="Times New Roman"/>
          <w:b/>
          <w:bCs/>
        </w:rPr>
        <w:t xml:space="preserve">Timeline: </w:t>
      </w:r>
      <w:r w:rsidRPr="00D80176">
        <w:rPr>
          <w:rFonts w:ascii="Times New Roman" w:hAnsi="Times New Roman" w:cs="Times New Roman"/>
        </w:rPr>
        <w:t>Approve updated procedures manual by the last committee meeting of the year.</w:t>
      </w:r>
    </w:p>
    <w:p w14:paraId="0DFD2ADA" w14:textId="5AAA29BE" w:rsidR="00D80176" w:rsidRDefault="00D80176" w:rsidP="0027637F">
      <w:pPr>
        <w:autoSpaceDE w:val="0"/>
        <w:autoSpaceDN w:val="0"/>
        <w:adjustRightInd w:val="0"/>
        <w:rPr>
          <w:rFonts w:ascii="Times New Roman" w:hAnsi="Times New Roman" w:cs="Times New Roman"/>
        </w:rPr>
      </w:pPr>
      <w:r w:rsidRPr="00D80176">
        <w:rPr>
          <w:rFonts w:ascii="Times New Roman" w:hAnsi="Times New Roman" w:cs="Times New Roman"/>
        </w:rPr>
        <w:t>BFCC will address this in following meetings, once remaining charges have been presented at Senate.</w:t>
      </w:r>
    </w:p>
    <w:p w14:paraId="4D1049D8" w14:textId="04EDCBEC" w:rsidR="00D80176" w:rsidRDefault="00D80176" w:rsidP="0027637F">
      <w:pPr>
        <w:autoSpaceDE w:val="0"/>
        <w:autoSpaceDN w:val="0"/>
        <w:adjustRightInd w:val="0"/>
        <w:rPr>
          <w:rFonts w:ascii="Times New Roman" w:hAnsi="Times New Roman" w:cs="Times New Roman"/>
        </w:rPr>
      </w:pPr>
    </w:p>
    <w:p w14:paraId="31B4D827" w14:textId="1D404D59" w:rsidR="00D80176" w:rsidRPr="00D80176" w:rsidRDefault="00D80176" w:rsidP="0027637F">
      <w:pPr>
        <w:autoSpaceDE w:val="0"/>
        <w:autoSpaceDN w:val="0"/>
        <w:adjustRightInd w:val="0"/>
        <w:rPr>
          <w:rFonts w:ascii="Times New Roman" w:hAnsi="Times New Roman" w:cs="Times New Roman"/>
        </w:rPr>
      </w:pPr>
      <w:r>
        <w:rPr>
          <w:rFonts w:ascii="Times New Roman" w:hAnsi="Times New Roman" w:cs="Times New Roman"/>
        </w:rPr>
        <w:t>Mary will also make a pitch for more senators to join BFCC for next year. The idea was discussed to increase WLU to 2 for BFCC members. Mark will remind Janet to post theses openings and mention/propose increase WLU to EC.</w:t>
      </w:r>
    </w:p>
    <w:p w14:paraId="525240EC" w14:textId="389191F3" w:rsidR="007A35D6" w:rsidRPr="00D80176" w:rsidRDefault="007A35D6" w:rsidP="0027637F">
      <w:pPr>
        <w:autoSpaceDE w:val="0"/>
        <w:autoSpaceDN w:val="0"/>
        <w:adjustRightInd w:val="0"/>
        <w:rPr>
          <w:rFonts w:ascii="Times New Roman" w:hAnsi="Times New Roman" w:cs="Times New Roman"/>
        </w:rPr>
      </w:pPr>
    </w:p>
    <w:p w14:paraId="4398E68D" w14:textId="57E7F7D2" w:rsidR="007A35D6" w:rsidRPr="00D80176" w:rsidRDefault="007A35D6" w:rsidP="0027637F">
      <w:pPr>
        <w:autoSpaceDE w:val="0"/>
        <w:autoSpaceDN w:val="0"/>
        <w:adjustRightInd w:val="0"/>
        <w:rPr>
          <w:rFonts w:ascii="Times New Roman" w:hAnsi="Times New Roman" w:cs="Times New Roman"/>
          <w:color w:val="000000"/>
        </w:rPr>
      </w:pPr>
      <w:r w:rsidRPr="00D80176">
        <w:rPr>
          <w:rFonts w:ascii="Times New Roman" w:hAnsi="Times New Roman" w:cs="Times New Roman"/>
        </w:rPr>
        <w:t>7. Adjour</w:t>
      </w:r>
      <w:r w:rsidR="00AE1809" w:rsidRPr="00D80176">
        <w:rPr>
          <w:rFonts w:ascii="Times New Roman" w:hAnsi="Times New Roman" w:cs="Times New Roman"/>
        </w:rPr>
        <w:t>ned meeting at 4:45pm.</w:t>
      </w:r>
    </w:p>
    <w:p w14:paraId="6073047E" w14:textId="37802C9E" w:rsidR="00264859" w:rsidRPr="00D80176" w:rsidRDefault="00264859" w:rsidP="0027637F">
      <w:pPr>
        <w:autoSpaceDE w:val="0"/>
        <w:autoSpaceDN w:val="0"/>
        <w:adjustRightInd w:val="0"/>
        <w:rPr>
          <w:rFonts w:ascii="Times New Roman" w:hAnsi="Times New Roman" w:cs="Times New Roman"/>
          <w:color w:val="000000"/>
        </w:rPr>
      </w:pPr>
    </w:p>
    <w:p w14:paraId="4B3C70E1" w14:textId="275B498F" w:rsidR="00264859" w:rsidRPr="00D80176" w:rsidRDefault="00264859" w:rsidP="0027637F">
      <w:pPr>
        <w:autoSpaceDE w:val="0"/>
        <w:autoSpaceDN w:val="0"/>
        <w:adjustRightInd w:val="0"/>
        <w:rPr>
          <w:rFonts w:ascii="Times New Roman" w:hAnsi="Times New Roman" w:cs="Times New Roman"/>
          <w:color w:val="000000"/>
        </w:rPr>
      </w:pPr>
    </w:p>
    <w:p w14:paraId="791D5742" w14:textId="3D38AB11" w:rsidR="0027637F" w:rsidRDefault="00AE1809" w:rsidP="00AE1809">
      <w:pPr>
        <w:jc w:val="center"/>
        <w:rPr>
          <w:rFonts w:ascii="Times New Roman" w:hAnsi="Times New Roman" w:cs="Times New Roman"/>
        </w:rPr>
      </w:pPr>
      <w:r w:rsidRPr="00D80176">
        <w:rPr>
          <w:rFonts w:ascii="Times New Roman" w:hAnsi="Times New Roman" w:cs="Times New Roman"/>
        </w:rPr>
        <w:t>Status Report</w:t>
      </w:r>
    </w:p>
    <w:p w14:paraId="420790DB" w14:textId="374CE7B1" w:rsidR="00D80176" w:rsidRDefault="00D80176" w:rsidP="00AE1809">
      <w:pPr>
        <w:jc w:val="center"/>
        <w:rPr>
          <w:rFonts w:ascii="Times New Roman" w:hAnsi="Times New Roman" w:cs="Times New Roman"/>
        </w:rPr>
      </w:pPr>
    </w:p>
    <w:p w14:paraId="5013D853" w14:textId="3AD293C1" w:rsidR="00D80176" w:rsidRDefault="00D80176" w:rsidP="00D80176">
      <w:pPr>
        <w:rPr>
          <w:rFonts w:ascii="Times New Roman" w:hAnsi="Times New Roman" w:cs="Times New Roman"/>
        </w:rPr>
      </w:pPr>
      <w:r w:rsidRPr="00D80176">
        <w:rPr>
          <w:rFonts w:ascii="Times New Roman" w:hAnsi="Times New Roman" w:cs="Times New Roman"/>
        </w:rPr>
        <w:t>BFCC21-22.01 Continue working and moving forward language for the CWUP and correlated language in Faculty Code that strengthen the code and shared governance and that would protect the Senate. Timeline: Fall Quarter</w:t>
      </w:r>
    </w:p>
    <w:p w14:paraId="3B7B18DF" w14:textId="62D79918" w:rsidR="00D80176" w:rsidRPr="000C6BC3" w:rsidRDefault="00D80176" w:rsidP="000C6BC3">
      <w:pPr>
        <w:pStyle w:val="ListParagraph"/>
        <w:numPr>
          <w:ilvl w:val="0"/>
          <w:numId w:val="2"/>
        </w:numPr>
        <w:rPr>
          <w:rFonts w:ascii="Times New Roman" w:hAnsi="Times New Roman" w:cs="Times New Roman"/>
        </w:rPr>
      </w:pPr>
      <w:r w:rsidRPr="000C6BC3">
        <w:rPr>
          <w:rFonts w:ascii="Times New Roman" w:hAnsi="Times New Roman" w:cs="Times New Roman"/>
        </w:rPr>
        <w:t>Waiting to hear from EC.</w:t>
      </w:r>
    </w:p>
    <w:p w14:paraId="07574A85" w14:textId="77777777" w:rsidR="00D80176" w:rsidRPr="00D80176" w:rsidRDefault="00D80176" w:rsidP="00D80176">
      <w:pPr>
        <w:rPr>
          <w:rFonts w:ascii="Times New Roman" w:hAnsi="Times New Roman" w:cs="Times New Roman"/>
        </w:rPr>
      </w:pPr>
    </w:p>
    <w:p w14:paraId="625BFDE9" w14:textId="44B15352" w:rsidR="00D80176" w:rsidRDefault="00D80176" w:rsidP="00D80176">
      <w:pPr>
        <w:rPr>
          <w:rFonts w:ascii="Times New Roman" w:hAnsi="Times New Roman" w:cs="Times New Roman"/>
        </w:rPr>
      </w:pPr>
      <w:r w:rsidRPr="00D80176">
        <w:rPr>
          <w:rFonts w:ascii="Times New Roman" w:hAnsi="Times New Roman" w:cs="Times New Roman"/>
        </w:rPr>
        <w:t>BFCC21-22.02 Consider changes to Bylaws, Section I.C.1 regarding senate representation for departments. Timeline: Fall Quarter</w:t>
      </w:r>
    </w:p>
    <w:p w14:paraId="61D65784" w14:textId="7CE2F137" w:rsidR="00D80176" w:rsidRPr="000C6BC3" w:rsidRDefault="00D80176" w:rsidP="000C6BC3">
      <w:pPr>
        <w:pStyle w:val="ListParagraph"/>
        <w:numPr>
          <w:ilvl w:val="0"/>
          <w:numId w:val="2"/>
        </w:numPr>
        <w:rPr>
          <w:rFonts w:ascii="Times New Roman" w:hAnsi="Times New Roman" w:cs="Times New Roman"/>
        </w:rPr>
      </w:pPr>
      <w:r w:rsidRPr="000C6BC3">
        <w:rPr>
          <w:rFonts w:ascii="Times New Roman" w:hAnsi="Times New Roman" w:cs="Times New Roman"/>
        </w:rPr>
        <w:t>Waiting to hear from Provost re: definition of  “department”.</w:t>
      </w:r>
    </w:p>
    <w:p w14:paraId="19396BBF" w14:textId="77777777" w:rsidR="00D80176" w:rsidRPr="00D80176" w:rsidRDefault="00D80176" w:rsidP="00D80176">
      <w:pPr>
        <w:rPr>
          <w:rFonts w:ascii="Times New Roman" w:hAnsi="Times New Roman" w:cs="Times New Roman"/>
        </w:rPr>
      </w:pPr>
    </w:p>
    <w:p w14:paraId="7A51F72E" w14:textId="4AE73F80" w:rsidR="00D80176" w:rsidRDefault="00D80176" w:rsidP="00D80176">
      <w:pPr>
        <w:rPr>
          <w:rFonts w:ascii="Times New Roman" w:hAnsi="Times New Roman" w:cs="Times New Roman"/>
        </w:rPr>
      </w:pPr>
      <w:r w:rsidRPr="00D80176">
        <w:rPr>
          <w:rFonts w:ascii="Times New Roman" w:hAnsi="Times New Roman" w:cs="Times New Roman"/>
        </w:rPr>
        <w:t>BFCC21-22.03 Consider strengthening language in Faculty Code, section II.G.1.i. regarding Senate jurisdiction in senate complaint policy and procedures. Timeline: Fall Quarter</w:t>
      </w:r>
    </w:p>
    <w:p w14:paraId="247BE56C" w14:textId="401D247F" w:rsidR="00D80176" w:rsidRDefault="00D80176" w:rsidP="00D80176">
      <w:pPr>
        <w:rPr>
          <w:rFonts w:ascii="Times New Roman" w:hAnsi="Times New Roman" w:cs="Times New Roman"/>
        </w:rPr>
      </w:pPr>
    </w:p>
    <w:p w14:paraId="390DE1D2" w14:textId="76801AA6" w:rsidR="00D80176" w:rsidRPr="000C6BC3" w:rsidRDefault="00D80176" w:rsidP="000C6BC3">
      <w:pPr>
        <w:pStyle w:val="ListParagraph"/>
        <w:numPr>
          <w:ilvl w:val="0"/>
          <w:numId w:val="2"/>
        </w:numPr>
        <w:rPr>
          <w:rFonts w:ascii="Times New Roman" w:hAnsi="Times New Roman" w:cs="Times New Roman"/>
        </w:rPr>
      </w:pPr>
      <w:r w:rsidRPr="000C6BC3">
        <w:rPr>
          <w:rFonts w:ascii="Times New Roman" w:hAnsi="Times New Roman" w:cs="Times New Roman"/>
        </w:rPr>
        <w:t>Passed in Senate.</w:t>
      </w:r>
    </w:p>
    <w:p w14:paraId="3EBC58DF" w14:textId="77777777" w:rsidR="00D80176" w:rsidRPr="00D80176" w:rsidRDefault="00D80176" w:rsidP="00D80176">
      <w:pPr>
        <w:rPr>
          <w:rFonts w:ascii="Times New Roman" w:hAnsi="Times New Roman" w:cs="Times New Roman"/>
        </w:rPr>
      </w:pPr>
    </w:p>
    <w:p w14:paraId="1C614BBE" w14:textId="2D426BE3" w:rsidR="00D80176" w:rsidRDefault="00D80176" w:rsidP="00D80176">
      <w:pPr>
        <w:rPr>
          <w:rFonts w:ascii="Times New Roman" w:hAnsi="Times New Roman" w:cs="Times New Roman"/>
        </w:rPr>
      </w:pPr>
      <w:r w:rsidRPr="00D80176">
        <w:rPr>
          <w:rFonts w:ascii="Times New Roman" w:hAnsi="Times New Roman" w:cs="Times New Roman"/>
        </w:rPr>
        <w:t>BFCC21-22.04 Consider additional language regarding benefits and privileges for Emeritus Faculty as outlined in Faculty Code, Section I.B.2.d. Timeline: Winter Quarter</w:t>
      </w:r>
    </w:p>
    <w:p w14:paraId="6831A52D" w14:textId="6C459452" w:rsidR="00D80176" w:rsidRDefault="00D80176" w:rsidP="00D80176">
      <w:pPr>
        <w:rPr>
          <w:rFonts w:ascii="Times New Roman" w:hAnsi="Times New Roman" w:cs="Times New Roman"/>
        </w:rPr>
      </w:pPr>
      <w:r>
        <w:rPr>
          <w:rFonts w:ascii="Times New Roman" w:hAnsi="Times New Roman" w:cs="Times New Roman"/>
        </w:rPr>
        <w:tab/>
      </w:r>
    </w:p>
    <w:p w14:paraId="4457FCD5" w14:textId="42682FA0" w:rsidR="00D80176" w:rsidRPr="000C6BC3" w:rsidRDefault="00D80176" w:rsidP="000C6BC3">
      <w:pPr>
        <w:pStyle w:val="ListParagraph"/>
        <w:numPr>
          <w:ilvl w:val="0"/>
          <w:numId w:val="2"/>
        </w:numPr>
        <w:rPr>
          <w:rFonts w:ascii="Times New Roman" w:hAnsi="Times New Roman" w:cs="Times New Roman"/>
        </w:rPr>
      </w:pPr>
      <w:r w:rsidRPr="000C6BC3">
        <w:rPr>
          <w:rFonts w:ascii="Times New Roman" w:hAnsi="Times New Roman" w:cs="Times New Roman"/>
        </w:rPr>
        <w:t>BFCC reviewed suggestions from EC, hope to have this on Senate agenda for March meeting.</w:t>
      </w:r>
    </w:p>
    <w:p w14:paraId="5A80F744" w14:textId="209AD521" w:rsidR="00D80176" w:rsidRDefault="00D80176" w:rsidP="00D80176">
      <w:pPr>
        <w:rPr>
          <w:rFonts w:ascii="Times New Roman" w:hAnsi="Times New Roman" w:cs="Times New Roman"/>
        </w:rPr>
      </w:pPr>
    </w:p>
    <w:p w14:paraId="68F7F2AD" w14:textId="356887DA" w:rsidR="00D80176" w:rsidRDefault="00D80176" w:rsidP="00D80176">
      <w:pPr>
        <w:rPr>
          <w:rFonts w:ascii="Times New Roman" w:hAnsi="Times New Roman" w:cs="Times New Roman"/>
        </w:rPr>
      </w:pPr>
      <w:r w:rsidRPr="00D80176">
        <w:rPr>
          <w:rFonts w:ascii="Times New Roman" w:hAnsi="Times New Roman" w:cs="Times New Roman"/>
        </w:rPr>
        <w:t>BFCC21-22.05 Consider additional language regarding the definition of full-time service for NTT faculty eligibility for emeritus status in Faculty Code, Section I.B.2.a.i. Timeline: Winter Quarter.</w:t>
      </w:r>
    </w:p>
    <w:p w14:paraId="063088EC" w14:textId="0F01673B" w:rsidR="00D80176" w:rsidRDefault="00D80176" w:rsidP="00D80176">
      <w:pPr>
        <w:rPr>
          <w:rFonts w:ascii="Times New Roman" w:hAnsi="Times New Roman" w:cs="Times New Roman"/>
        </w:rPr>
      </w:pPr>
    </w:p>
    <w:p w14:paraId="43E1FD54" w14:textId="46C84148" w:rsidR="00D80176" w:rsidRPr="000C6BC3" w:rsidRDefault="000C6BC3" w:rsidP="000C6BC3">
      <w:pPr>
        <w:pStyle w:val="ListParagraph"/>
        <w:numPr>
          <w:ilvl w:val="0"/>
          <w:numId w:val="2"/>
        </w:numPr>
        <w:rPr>
          <w:rFonts w:ascii="Times New Roman" w:hAnsi="Times New Roman" w:cs="Times New Roman"/>
        </w:rPr>
      </w:pPr>
      <w:r w:rsidRPr="000C6BC3">
        <w:rPr>
          <w:rFonts w:ascii="Times New Roman" w:hAnsi="Times New Roman" w:cs="Times New Roman"/>
        </w:rPr>
        <w:t>3 of 3 readings before Senate on 3/2/22. BFCC adjusted language and Mary will send this back to EC.</w:t>
      </w:r>
    </w:p>
    <w:p w14:paraId="507347CD" w14:textId="77777777" w:rsidR="000C6BC3" w:rsidRPr="00D80176" w:rsidRDefault="000C6BC3" w:rsidP="00D80176">
      <w:pPr>
        <w:rPr>
          <w:rFonts w:ascii="Times New Roman" w:hAnsi="Times New Roman" w:cs="Times New Roman"/>
        </w:rPr>
      </w:pPr>
    </w:p>
    <w:p w14:paraId="4378F943" w14:textId="71966254" w:rsidR="00D80176" w:rsidRDefault="00D80176" w:rsidP="00D80176">
      <w:pPr>
        <w:rPr>
          <w:rFonts w:ascii="Times New Roman" w:hAnsi="Times New Roman" w:cs="Times New Roman"/>
        </w:rPr>
      </w:pPr>
      <w:r w:rsidRPr="00D80176">
        <w:rPr>
          <w:rFonts w:ascii="Times New Roman" w:hAnsi="Times New Roman" w:cs="Times New Roman"/>
        </w:rPr>
        <w:t>BFCC21-22.06 Review and consider language in bylaws regarding rules for multiple members from one department serving on senate committees. Timeline: Spring Quarter.</w:t>
      </w:r>
    </w:p>
    <w:p w14:paraId="7E32655A" w14:textId="77777777" w:rsidR="000C6BC3" w:rsidRDefault="000C6BC3" w:rsidP="00D80176">
      <w:pPr>
        <w:rPr>
          <w:rFonts w:ascii="Times New Roman" w:hAnsi="Times New Roman" w:cs="Times New Roman"/>
        </w:rPr>
      </w:pPr>
      <w:r>
        <w:rPr>
          <w:rFonts w:ascii="Times New Roman" w:hAnsi="Times New Roman" w:cs="Times New Roman"/>
        </w:rPr>
        <w:tab/>
      </w:r>
    </w:p>
    <w:p w14:paraId="31472F12" w14:textId="6A028843" w:rsidR="000C6BC3" w:rsidRPr="000C6BC3" w:rsidRDefault="000C6BC3" w:rsidP="000C6BC3">
      <w:pPr>
        <w:pStyle w:val="ListParagraph"/>
        <w:numPr>
          <w:ilvl w:val="0"/>
          <w:numId w:val="2"/>
        </w:numPr>
        <w:rPr>
          <w:rFonts w:ascii="Times New Roman" w:hAnsi="Times New Roman" w:cs="Times New Roman"/>
        </w:rPr>
      </w:pPr>
      <w:r w:rsidRPr="000C6BC3">
        <w:rPr>
          <w:rFonts w:ascii="Times New Roman" w:hAnsi="Times New Roman" w:cs="Times New Roman"/>
        </w:rPr>
        <w:t>2 of 2 readings before Senate on 3/2/22</w:t>
      </w:r>
    </w:p>
    <w:p w14:paraId="3CC3BF15" w14:textId="77777777" w:rsidR="000C6BC3" w:rsidRPr="00D80176" w:rsidRDefault="000C6BC3" w:rsidP="00D80176">
      <w:pPr>
        <w:rPr>
          <w:rFonts w:ascii="Times New Roman" w:hAnsi="Times New Roman" w:cs="Times New Roman"/>
        </w:rPr>
      </w:pPr>
    </w:p>
    <w:p w14:paraId="6604EE4C" w14:textId="3C86555B" w:rsidR="00D80176" w:rsidRDefault="00D80176" w:rsidP="00D80176">
      <w:pPr>
        <w:rPr>
          <w:rFonts w:ascii="Times New Roman" w:hAnsi="Times New Roman" w:cs="Times New Roman"/>
        </w:rPr>
      </w:pPr>
      <w:r w:rsidRPr="00D80176">
        <w:rPr>
          <w:rFonts w:ascii="Times New Roman" w:hAnsi="Times New Roman" w:cs="Times New Roman"/>
        </w:rPr>
        <w:t>BFCC21-22.07 Consider code revisions regarding frequency of assessments of academic administrators, Senate and Executive Committee. Timeline: Spring Quarter</w:t>
      </w:r>
    </w:p>
    <w:p w14:paraId="721350DF" w14:textId="77777777" w:rsidR="000C6BC3" w:rsidRDefault="000C6BC3" w:rsidP="00D80176">
      <w:pPr>
        <w:rPr>
          <w:rFonts w:ascii="Times New Roman" w:hAnsi="Times New Roman" w:cs="Times New Roman"/>
        </w:rPr>
      </w:pPr>
      <w:r>
        <w:rPr>
          <w:rFonts w:ascii="Times New Roman" w:hAnsi="Times New Roman" w:cs="Times New Roman"/>
        </w:rPr>
        <w:tab/>
      </w:r>
    </w:p>
    <w:p w14:paraId="08855DE7" w14:textId="026EDCA5" w:rsidR="000C6BC3" w:rsidRPr="000C6BC3" w:rsidRDefault="000C6BC3" w:rsidP="000C6BC3">
      <w:pPr>
        <w:pStyle w:val="ListParagraph"/>
        <w:numPr>
          <w:ilvl w:val="0"/>
          <w:numId w:val="2"/>
        </w:numPr>
        <w:rPr>
          <w:rFonts w:ascii="Times New Roman" w:hAnsi="Times New Roman" w:cs="Times New Roman"/>
        </w:rPr>
      </w:pPr>
      <w:r w:rsidRPr="000C6BC3">
        <w:rPr>
          <w:rFonts w:ascii="Times New Roman" w:hAnsi="Times New Roman" w:cs="Times New Roman"/>
        </w:rPr>
        <w:t>Waiting to hear from EAC. Mary will email Warren Plugge for updates.</w:t>
      </w:r>
    </w:p>
    <w:p w14:paraId="3B5AB662" w14:textId="77777777" w:rsidR="000C6BC3" w:rsidRPr="00D80176" w:rsidRDefault="000C6BC3" w:rsidP="00D80176">
      <w:pPr>
        <w:rPr>
          <w:rFonts w:ascii="Times New Roman" w:hAnsi="Times New Roman" w:cs="Times New Roman"/>
        </w:rPr>
      </w:pPr>
    </w:p>
    <w:p w14:paraId="614352C0" w14:textId="77777777" w:rsidR="00D80176" w:rsidRPr="00D80176" w:rsidRDefault="00D80176" w:rsidP="00D80176">
      <w:pPr>
        <w:rPr>
          <w:rFonts w:ascii="Times New Roman" w:hAnsi="Times New Roman" w:cs="Times New Roman"/>
        </w:rPr>
      </w:pPr>
      <w:r w:rsidRPr="00D80176">
        <w:rPr>
          <w:rFonts w:ascii="Times New Roman" w:hAnsi="Times New Roman" w:cs="Times New Roman"/>
        </w:rPr>
        <w:t>BFCC21-22.08 Consider additional language in the Faculty Senate Bylaws to change the membership of Faculty Senate committees regarding ex-officio roles and guest guidelines. Timeline: Spring Quarter</w:t>
      </w:r>
    </w:p>
    <w:p w14:paraId="6ECA799F" w14:textId="77777777" w:rsidR="00D80176" w:rsidRPr="00D80176" w:rsidRDefault="00D80176" w:rsidP="00D80176">
      <w:pPr>
        <w:rPr>
          <w:rFonts w:ascii="Times New Roman" w:hAnsi="Times New Roman" w:cs="Times New Roman"/>
        </w:rPr>
      </w:pPr>
      <w:r w:rsidRPr="00D80176">
        <w:rPr>
          <w:rFonts w:ascii="Times New Roman" w:hAnsi="Times New Roman" w:cs="Times New Roman"/>
        </w:rPr>
        <w:t>BFCC21-22.09 Consider additional language in Faculty Senate Bylaws and/or Faculty Code regarding Senate committee meeting formats. Timeline: Spring Quarter.</w:t>
      </w:r>
    </w:p>
    <w:p w14:paraId="68A8BBD9" w14:textId="2213AB44" w:rsidR="00D80176" w:rsidRDefault="00D80176" w:rsidP="00D80176">
      <w:pPr>
        <w:rPr>
          <w:rFonts w:ascii="Times New Roman" w:hAnsi="Times New Roman" w:cs="Times New Roman"/>
        </w:rPr>
      </w:pPr>
      <w:r w:rsidRPr="00D80176">
        <w:rPr>
          <w:rFonts w:ascii="Times New Roman" w:hAnsi="Times New Roman" w:cs="Times New Roman"/>
        </w:rPr>
        <w:t>Consider defining options for when Senate committees are in open sessions versus closed sessions.</w:t>
      </w:r>
    </w:p>
    <w:p w14:paraId="679E1C21" w14:textId="37AA0251" w:rsidR="000C6BC3" w:rsidRDefault="000C6BC3" w:rsidP="00D80176">
      <w:pPr>
        <w:rPr>
          <w:rFonts w:ascii="Times New Roman" w:hAnsi="Times New Roman" w:cs="Times New Roman"/>
        </w:rPr>
      </w:pPr>
    </w:p>
    <w:p w14:paraId="1027BF96" w14:textId="2A8F0C8E" w:rsidR="000C6BC3" w:rsidRPr="000C6BC3" w:rsidRDefault="000C6BC3" w:rsidP="000C6BC3">
      <w:pPr>
        <w:pStyle w:val="ListParagraph"/>
        <w:numPr>
          <w:ilvl w:val="0"/>
          <w:numId w:val="2"/>
        </w:numPr>
        <w:rPr>
          <w:rFonts w:ascii="Times New Roman" w:hAnsi="Times New Roman" w:cs="Times New Roman"/>
        </w:rPr>
      </w:pPr>
      <w:r w:rsidRPr="000C6BC3">
        <w:rPr>
          <w:rFonts w:ascii="Times New Roman" w:hAnsi="Times New Roman" w:cs="Times New Roman"/>
        </w:rPr>
        <w:t>These two charges are currently before Senate for 2 of  2 readings on 3/2/22</w:t>
      </w:r>
    </w:p>
    <w:p w14:paraId="72F5D970" w14:textId="77777777" w:rsidR="000C6BC3" w:rsidRPr="00D80176" w:rsidRDefault="000C6BC3" w:rsidP="00D80176">
      <w:pPr>
        <w:rPr>
          <w:rFonts w:ascii="Times New Roman" w:hAnsi="Times New Roman" w:cs="Times New Roman"/>
        </w:rPr>
      </w:pPr>
    </w:p>
    <w:p w14:paraId="2C3B7409" w14:textId="5CA39CFD" w:rsidR="00D80176" w:rsidRDefault="00D80176" w:rsidP="00D80176">
      <w:pPr>
        <w:rPr>
          <w:rFonts w:ascii="Times New Roman" w:hAnsi="Times New Roman" w:cs="Times New Roman"/>
        </w:rPr>
      </w:pPr>
      <w:r w:rsidRPr="00D80176">
        <w:rPr>
          <w:rFonts w:ascii="Times New Roman" w:hAnsi="Times New Roman" w:cs="Times New Roman"/>
        </w:rPr>
        <w:t>BFCC21-22.10 Standardize language in Faculty Code and Bylaws regarding committee titles. Timeline: Spring Quarter</w:t>
      </w:r>
    </w:p>
    <w:p w14:paraId="0BCA8721" w14:textId="09E86CA0" w:rsidR="000C6BC3" w:rsidRPr="000C6BC3" w:rsidRDefault="000C6BC3" w:rsidP="000C6BC3">
      <w:pPr>
        <w:pStyle w:val="ListParagraph"/>
        <w:numPr>
          <w:ilvl w:val="0"/>
          <w:numId w:val="2"/>
        </w:numPr>
        <w:rPr>
          <w:rFonts w:ascii="Times New Roman" w:hAnsi="Times New Roman" w:cs="Times New Roman"/>
        </w:rPr>
      </w:pPr>
      <w:r w:rsidRPr="000C6BC3">
        <w:rPr>
          <w:rFonts w:ascii="Times New Roman" w:hAnsi="Times New Roman" w:cs="Times New Roman"/>
        </w:rPr>
        <w:t>BFCC continuing to review code and bylaws. Mark will find out from EC as to preference for full titles or abbreviations.</w:t>
      </w:r>
    </w:p>
    <w:p w14:paraId="0E9C5064" w14:textId="77777777" w:rsidR="000C6BC3" w:rsidRDefault="000C6BC3" w:rsidP="00D80176">
      <w:pPr>
        <w:rPr>
          <w:rFonts w:ascii="Times New Roman" w:hAnsi="Times New Roman" w:cs="Times New Roman"/>
        </w:rPr>
      </w:pPr>
    </w:p>
    <w:p w14:paraId="6EEF1C44" w14:textId="321299A0" w:rsidR="00D80176" w:rsidRDefault="00D80176" w:rsidP="00D80176">
      <w:pPr>
        <w:rPr>
          <w:rFonts w:ascii="Times New Roman" w:hAnsi="Times New Roman" w:cs="Times New Roman"/>
        </w:rPr>
      </w:pPr>
      <w:r w:rsidRPr="00D80176">
        <w:rPr>
          <w:rFonts w:ascii="Times New Roman" w:hAnsi="Times New Roman" w:cs="Times New Roman"/>
        </w:rPr>
        <w:t>BFCC21-22.11 Review committee procedures manual and update as required. Timeline: Approve updated procedures manual by the last committee meeting of the year.</w:t>
      </w:r>
    </w:p>
    <w:p w14:paraId="2132A5AC" w14:textId="77777777" w:rsidR="000C6BC3" w:rsidRDefault="000C6BC3" w:rsidP="00D80176">
      <w:pPr>
        <w:rPr>
          <w:rFonts w:ascii="Times New Roman" w:hAnsi="Times New Roman" w:cs="Times New Roman"/>
        </w:rPr>
      </w:pPr>
      <w:r>
        <w:rPr>
          <w:rFonts w:ascii="Times New Roman" w:hAnsi="Times New Roman" w:cs="Times New Roman"/>
        </w:rPr>
        <w:tab/>
      </w:r>
    </w:p>
    <w:p w14:paraId="319F62EB" w14:textId="1DC4C7D3" w:rsidR="000C6BC3" w:rsidRPr="000C6BC3" w:rsidRDefault="000C6BC3" w:rsidP="000C6BC3">
      <w:pPr>
        <w:pStyle w:val="ListParagraph"/>
        <w:numPr>
          <w:ilvl w:val="0"/>
          <w:numId w:val="2"/>
        </w:numPr>
        <w:rPr>
          <w:rFonts w:ascii="Times New Roman" w:hAnsi="Times New Roman" w:cs="Times New Roman"/>
        </w:rPr>
      </w:pPr>
      <w:r w:rsidRPr="000C6BC3">
        <w:rPr>
          <w:rFonts w:ascii="Times New Roman" w:hAnsi="Times New Roman" w:cs="Times New Roman"/>
        </w:rPr>
        <w:t>BFCC will address this in April.</w:t>
      </w:r>
    </w:p>
    <w:p w14:paraId="2953FD59" w14:textId="57FC6DBE" w:rsidR="0027637F" w:rsidRPr="00D80176" w:rsidRDefault="0027637F" w:rsidP="0027637F">
      <w:pPr>
        <w:pStyle w:val="ListParagraph"/>
        <w:ind w:left="0"/>
        <w:rPr>
          <w:rFonts w:ascii="Times New Roman" w:hAnsi="Times New Roman" w:cs="Times New Roman"/>
        </w:rPr>
      </w:pPr>
    </w:p>
    <w:p w14:paraId="119349C7" w14:textId="060C0206" w:rsidR="008A0795" w:rsidRPr="00D80176" w:rsidRDefault="008A0795" w:rsidP="008A0795">
      <w:pPr>
        <w:rPr>
          <w:rFonts w:ascii="Times New Roman" w:hAnsi="Times New Roman" w:cs="Times New Roman"/>
        </w:rPr>
      </w:pPr>
      <w:bookmarkStart w:id="0" w:name="_GoBack"/>
      <w:bookmarkEnd w:id="0"/>
    </w:p>
    <w:sectPr w:rsidR="008A0795" w:rsidRPr="00D80176" w:rsidSect="0037218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1392" w16cex:dateUtc="2022-02-09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0E8CE" w16cid:durableId="25AD13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26189"/>
    <w:multiLevelType w:val="hybridMultilevel"/>
    <w:tmpl w:val="5E14811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15:restartNumberingAfterBreak="0">
    <w:nsid w:val="7E0D075D"/>
    <w:multiLevelType w:val="hybridMultilevel"/>
    <w:tmpl w:val="E78C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7F"/>
    <w:rsid w:val="000C6BC3"/>
    <w:rsid w:val="000D3DBA"/>
    <w:rsid w:val="001B02CF"/>
    <w:rsid w:val="00264859"/>
    <w:rsid w:val="0027637F"/>
    <w:rsid w:val="003248F5"/>
    <w:rsid w:val="0037218A"/>
    <w:rsid w:val="003B4E69"/>
    <w:rsid w:val="00414006"/>
    <w:rsid w:val="004D2189"/>
    <w:rsid w:val="005B2A2A"/>
    <w:rsid w:val="006939C7"/>
    <w:rsid w:val="007A35D6"/>
    <w:rsid w:val="007C0DFA"/>
    <w:rsid w:val="0083743E"/>
    <w:rsid w:val="00870631"/>
    <w:rsid w:val="008806D4"/>
    <w:rsid w:val="008A0795"/>
    <w:rsid w:val="00903E14"/>
    <w:rsid w:val="00912A2E"/>
    <w:rsid w:val="00AE1809"/>
    <w:rsid w:val="00C11E84"/>
    <w:rsid w:val="00CC530F"/>
    <w:rsid w:val="00D62B8E"/>
    <w:rsid w:val="00D80176"/>
    <w:rsid w:val="00DA48B7"/>
    <w:rsid w:val="00E37ACC"/>
    <w:rsid w:val="00EC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4C45"/>
  <w15:chartTrackingRefBased/>
  <w15:docId w15:val="{60DBB4F4-4A74-2F4B-8A48-64418476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37F"/>
    <w:pPr>
      <w:ind w:left="720"/>
      <w:contextualSpacing/>
    </w:pPr>
  </w:style>
  <w:style w:type="paragraph" w:styleId="NormalWeb">
    <w:name w:val="Normal (Web)"/>
    <w:basedOn w:val="Normal"/>
    <w:uiPriority w:val="99"/>
    <w:unhideWhenUsed/>
    <w:qFormat/>
    <w:rsid w:val="0027637F"/>
    <w:pPr>
      <w:spacing w:before="100" w:beforeAutospacing="1" w:after="100" w:afterAutospacing="1"/>
    </w:pPr>
    <w:rPr>
      <w:rFonts w:ascii="Times New Roman" w:eastAsia="Times New Roman" w:hAnsi="Times New Roman" w:cs="Times New Roman"/>
    </w:rPr>
  </w:style>
  <w:style w:type="paragraph" w:customStyle="1" w:styleId="Default">
    <w:name w:val="Default"/>
    <w:rsid w:val="00264859"/>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unhideWhenUsed/>
    <w:rsid w:val="00264859"/>
    <w:rPr>
      <w:sz w:val="16"/>
      <w:szCs w:val="16"/>
    </w:rPr>
  </w:style>
  <w:style w:type="paragraph" w:styleId="CommentText">
    <w:name w:val="annotation text"/>
    <w:basedOn w:val="Normal"/>
    <w:link w:val="CommentTextChar"/>
    <w:uiPriority w:val="99"/>
    <w:unhideWhenUsed/>
    <w:rsid w:val="00264859"/>
    <w:rPr>
      <w:sz w:val="20"/>
      <w:szCs w:val="20"/>
    </w:rPr>
  </w:style>
  <w:style w:type="character" w:customStyle="1" w:styleId="CommentTextChar">
    <w:name w:val="Comment Text Char"/>
    <w:basedOn w:val="DefaultParagraphFont"/>
    <w:link w:val="CommentText"/>
    <w:uiPriority w:val="99"/>
    <w:rsid w:val="00264859"/>
    <w:rPr>
      <w:sz w:val="20"/>
      <w:szCs w:val="20"/>
    </w:rPr>
  </w:style>
  <w:style w:type="paragraph" w:styleId="CommentSubject">
    <w:name w:val="annotation subject"/>
    <w:basedOn w:val="CommentText"/>
    <w:next w:val="CommentText"/>
    <w:link w:val="CommentSubjectChar"/>
    <w:uiPriority w:val="99"/>
    <w:semiHidden/>
    <w:unhideWhenUsed/>
    <w:rsid w:val="00264859"/>
    <w:rPr>
      <w:b/>
      <w:bCs/>
    </w:rPr>
  </w:style>
  <w:style w:type="character" w:customStyle="1" w:styleId="CommentSubjectChar">
    <w:name w:val="Comment Subject Char"/>
    <w:basedOn w:val="CommentTextChar"/>
    <w:link w:val="CommentSubject"/>
    <w:uiPriority w:val="99"/>
    <w:semiHidden/>
    <w:rsid w:val="00264859"/>
    <w:rPr>
      <w:b/>
      <w:bCs/>
      <w:sz w:val="20"/>
      <w:szCs w:val="20"/>
    </w:rPr>
  </w:style>
  <w:style w:type="paragraph" w:styleId="BalloonText">
    <w:name w:val="Balloon Text"/>
    <w:basedOn w:val="Normal"/>
    <w:link w:val="BalloonTextChar"/>
    <w:uiPriority w:val="99"/>
    <w:semiHidden/>
    <w:unhideWhenUsed/>
    <w:rsid w:val="00C11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16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BD361AA9D514CA98FBF15961D2523" ma:contentTypeVersion="13" ma:contentTypeDescription="Create a new document." ma:contentTypeScope="" ma:versionID="7f49f9981bb72ff709e2d8e0334a29e6">
  <xsd:schema xmlns:xsd="http://www.w3.org/2001/XMLSchema" xmlns:xs="http://www.w3.org/2001/XMLSchema" xmlns:p="http://schemas.microsoft.com/office/2006/metadata/properties" xmlns:ns3="fefea8d1-23e5-4374-82ad-3ff8e64756cc" xmlns:ns4="801a51f5-af33-4036-a06c-daf253b1c971" targetNamespace="http://schemas.microsoft.com/office/2006/metadata/properties" ma:root="true" ma:fieldsID="cfa34e880728b1da950a2e564686bf31" ns3:_="" ns4:_="">
    <xsd:import namespace="fefea8d1-23e5-4374-82ad-3ff8e64756cc"/>
    <xsd:import namespace="801a51f5-af33-4036-a06c-daf253b1c9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a8d1-23e5-4374-82ad-3ff8e6475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51f5-af33-4036-a06c-daf253b1c9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FBB34-32B2-493A-BFAF-D96CF2AA6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a8d1-23e5-4374-82ad-3ff8e64756cc"/>
    <ds:schemaRef ds:uri="801a51f5-af33-4036-a06c-daf253b1c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833A7-86AB-4688-95B9-6FC709E975FF}">
  <ds:schemaRefs>
    <ds:schemaRef ds:uri="http://schemas.microsoft.com/sharepoint/v3/contenttype/forms"/>
  </ds:schemaRefs>
</ds:datastoreItem>
</file>

<file path=customXml/itemProps3.xml><?xml version="1.0" encoding="utf-8"?>
<ds:datastoreItem xmlns:ds="http://schemas.openxmlformats.org/officeDocument/2006/customXml" ds:itemID="{EC585E67-F017-406A-AEC8-067BB25D515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01a51f5-af33-4036-a06c-daf253b1c971"/>
    <ds:schemaRef ds:uri="fefea8d1-23e5-4374-82ad-3ff8e64756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Radeke</dc:creator>
  <cp:keywords/>
  <dc:description/>
  <cp:lastModifiedBy>Janet Shields</cp:lastModifiedBy>
  <cp:revision>2</cp:revision>
  <dcterms:created xsi:type="dcterms:W3CDTF">2022-03-22T18:14:00Z</dcterms:created>
  <dcterms:modified xsi:type="dcterms:W3CDTF">2022-03-22T18:14:00Z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0x0101009E0BD361AA9D514CA98FBF15961D2523</vt:lpwstr>
  </property>
</Properties>
</file>