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50CB9" w:rsidR="009E57BE" w:rsidP="009E57BE" w:rsidRDefault="009E57BE" w14:paraId="3AF59AFD" w14:textId="77777777">
      <w:pPr>
        <w:pStyle w:val="NoSpacing"/>
        <w:jc w:val="center"/>
        <w:rPr>
          <w:rFonts w:cstheme="minorHAnsi"/>
          <w:sz w:val="32"/>
          <w:szCs w:val="32"/>
        </w:rPr>
      </w:pPr>
      <w:r w:rsidRPr="00150CB9">
        <w:rPr>
          <w:rFonts w:cstheme="minorHAnsi"/>
          <w:sz w:val="32"/>
          <w:szCs w:val="32"/>
        </w:rPr>
        <w:t>Faculty Senate Academic Affairs Committee</w:t>
      </w:r>
    </w:p>
    <w:p w:rsidRPr="00150CB9" w:rsidR="009E57BE" w:rsidP="009E57BE" w:rsidRDefault="00A24915" w14:paraId="7B47AA6F" w14:textId="4D4F563A">
      <w:pPr>
        <w:pStyle w:val="NoSpacing"/>
        <w:jc w:val="center"/>
        <w:rPr>
          <w:rFonts w:asciiTheme="majorHAnsi" w:hAnsiTheme="majorHAnsi" w:cstheme="majorHAnsi"/>
          <w:sz w:val="28"/>
          <w:szCs w:val="28"/>
        </w:rPr>
      </w:pPr>
      <w:r>
        <w:rPr>
          <w:rFonts w:asciiTheme="majorHAnsi" w:hAnsiTheme="majorHAnsi" w:cstheme="majorHAnsi"/>
          <w:sz w:val="28"/>
          <w:szCs w:val="28"/>
        </w:rPr>
        <w:t xml:space="preserve">February </w:t>
      </w:r>
      <w:r w:rsidR="00BD7088">
        <w:rPr>
          <w:rFonts w:asciiTheme="majorHAnsi" w:hAnsiTheme="majorHAnsi" w:cstheme="majorHAnsi"/>
          <w:sz w:val="28"/>
          <w:szCs w:val="28"/>
        </w:rPr>
        <w:t>27</w:t>
      </w:r>
      <w:r w:rsidRPr="00150CB9" w:rsidR="00A965C8">
        <w:rPr>
          <w:rFonts w:asciiTheme="majorHAnsi" w:hAnsiTheme="majorHAnsi" w:cstheme="majorHAnsi"/>
          <w:sz w:val="28"/>
          <w:szCs w:val="28"/>
        </w:rPr>
        <w:t>, 202</w:t>
      </w:r>
      <w:r w:rsidR="00B325FC">
        <w:rPr>
          <w:rFonts w:asciiTheme="majorHAnsi" w:hAnsiTheme="majorHAnsi" w:cstheme="majorHAnsi"/>
          <w:sz w:val="28"/>
          <w:szCs w:val="28"/>
        </w:rPr>
        <w:t>5</w:t>
      </w:r>
      <w:r w:rsidRPr="00150CB9" w:rsidR="009E57BE">
        <w:rPr>
          <w:rFonts w:asciiTheme="majorHAnsi" w:hAnsiTheme="majorHAnsi" w:cstheme="majorHAnsi"/>
          <w:sz w:val="28"/>
          <w:szCs w:val="28"/>
        </w:rPr>
        <w:tab/>
      </w:r>
      <w:r w:rsidRPr="00150CB9" w:rsidR="009E57BE">
        <w:rPr>
          <w:rFonts w:asciiTheme="majorHAnsi" w:hAnsiTheme="majorHAnsi" w:cstheme="majorHAnsi"/>
          <w:sz w:val="28"/>
          <w:szCs w:val="28"/>
        </w:rPr>
        <w:tab/>
      </w:r>
      <w:r w:rsidRPr="00150CB9" w:rsidR="009E57BE">
        <w:rPr>
          <w:rFonts w:asciiTheme="majorHAnsi" w:hAnsiTheme="majorHAnsi" w:cstheme="majorHAnsi"/>
          <w:sz w:val="28"/>
          <w:szCs w:val="28"/>
        </w:rPr>
        <w:t>3:</w:t>
      </w:r>
      <w:r w:rsidR="00010A88">
        <w:rPr>
          <w:rFonts w:asciiTheme="majorHAnsi" w:hAnsiTheme="majorHAnsi" w:cstheme="majorHAnsi"/>
          <w:sz w:val="28"/>
          <w:szCs w:val="28"/>
        </w:rPr>
        <w:t>1</w:t>
      </w:r>
      <w:r w:rsidRPr="00150CB9" w:rsidR="00711B44">
        <w:rPr>
          <w:rFonts w:asciiTheme="majorHAnsi" w:hAnsiTheme="majorHAnsi" w:cstheme="majorHAnsi"/>
          <w:sz w:val="28"/>
          <w:szCs w:val="28"/>
        </w:rPr>
        <w:t>0</w:t>
      </w:r>
      <w:r w:rsidRPr="00150CB9" w:rsidR="009E57BE">
        <w:rPr>
          <w:rFonts w:asciiTheme="majorHAnsi" w:hAnsiTheme="majorHAnsi" w:cstheme="majorHAnsi"/>
          <w:sz w:val="28"/>
          <w:szCs w:val="28"/>
        </w:rPr>
        <w:t>—5:00 p.m.</w:t>
      </w:r>
    </w:p>
    <w:p w:rsidR="00812A91" w:rsidP="009E57BE" w:rsidRDefault="00812A91" w14:paraId="3612A512" w14:textId="77777777">
      <w:pPr>
        <w:pStyle w:val="NoSpacing"/>
        <w:jc w:val="center"/>
        <w:rPr>
          <w:rFonts w:ascii="Century Gothic" w:hAnsi="Century Gothic"/>
          <w:sz w:val="28"/>
          <w:szCs w:val="28"/>
        </w:rPr>
      </w:pPr>
    </w:p>
    <w:p w:rsidRPr="00150CB9" w:rsidR="00010A88" w:rsidP="00010A88" w:rsidRDefault="001A1523" w14:paraId="0EFC4F2D" w14:textId="2E2396A6">
      <w:pPr>
        <w:pStyle w:val="NoSpacing"/>
        <w:jc w:val="center"/>
        <w:rPr>
          <w:rFonts w:asciiTheme="majorHAnsi" w:hAnsiTheme="majorHAnsi" w:cstheme="majorHAnsi"/>
          <w:sz w:val="36"/>
        </w:rPr>
      </w:pPr>
      <w:r>
        <w:rPr>
          <w:rFonts w:asciiTheme="majorHAnsi" w:hAnsiTheme="majorHAnsi" w:cstheme="majorHAnsi"/>
          <w:sz w:val="36"/>
        </w:rPr>
        <w:t>Minutes</w:t>
      </w:r>
    </w:p>
    <w:p w:rsidRPr="00A24915" w:rsidR="005C445E" w:rsidP="009E57BE" w:rsidRDefault="005C445E" w14:paraId="6F688A3D" w14:textId="77777777">
      <w:pPr>
        <w:pStyle w:val="NoSpacing"/>
        <w:rPr>
          <w:sz w:val="24"/>
          <w:szCs w:val="24"/>
        </w:rPr>
      </w:pPr>
    </w:p>
    <w:p w:rsidRPr="008C78C5" w:rsidR="006532D4" w:rsidP="00570EC3" w:rsidRDefault="001A1523" w14:paraId="0B7601E4" w14:textId="5C682F1F">
      <w:pPr>
        <w:pStyle w:val="NoSpacing"/>
        <w:rPr>
          <w:b/>
          <w:bCs/>
          <w:sz w:val="24"/>
          <w:szCs w:val="24"/>
        </w:rPr>
      </w:pPr>
      <w:r w:rsidRPr="008C78C5">
        <w:rPr>
          <w:b/>
          <w:bCs/>
          <w:sz w:val="24"/>
          <w:szCs w:val="24"/>
        </w:rPr>
        <w:t>M</w:t>
      </w:r>
      <w:r w:rsidRPr="008C78C5" w:rsidR="009E57BE">
        <w:rPr>
          <w:b/>
          <w:bCs/>
          <w:sz w:val="24"/>
          <w:szCs w:val="24"/>
        </w:rPr>
        <w:t xml:space="preserve">eeting </w:t>
      </w:r>
      <w:r w:rsidRPr="008C78C5">
        <w:rPr>
          <w:b/>
          <w:bCs/>
          <w:sz w:val="24"/>
          <w:szCs w:val="24"/>
        </w:rPr>
        <w:t xml:space="preserve">called </w:t>
      </w:r>
      <w:r w:rsidRPr="008C78C5" w:rsidR="009E57BE">
        <w:rPr>
          <w:b/>
          <w:bCs/>
          <w:sz w:val="24"/>
          <w:szCs w:val="24"/>
        </w:rPr>
        <w:t>to order</w:t>
      </w:r>
      <w:r w:rsidRPr="008C78C5">
        <w:rPr>
          <w:b/>
          <w:bCs/>
          <w:sz w:val="24"/>
          <w:szCs w:val="24"/>
        </w:rPr>
        <w:t xml:space="preserve"> 3:11 pm</w:t>
      </w:r>
    </w:p>
    <w:p w:rsidR="001A1523" w:rsidP="00570EC3" w:rsidRDefault="001A1523" w14:paraId="1C4FE1DE" w14:textId="11437120">
      <w:pPr>
        <w:pStyle w:val="NoSpacing"/>
        <w:rPr>
          <w:sz w:val="24"/>
          <w:szCs w:val="24"/>
        </w:rPr>
      </w:pPr>
      <w:r>
        <w:rPr>
          <w:sz w:val="24"/>
          <w:szCs w:val="24"/>
        </w:rPr>
        <w:t>Attendance</w:t>
      </w:r>
    </w:p>
    <w:p w:rsidR="008C78C5" w:rsidP="001A1523" w:rsidRDefault="001A1523" w14:paraId="409CD8BD" w14:textId="77777777">
      <w:pPr>
        <w:pStyle w:val="NoSpacing"/>
        <w:ind w:left="360"/>
        <w:rPr>
          <w:sz w:val="24"/>
          <w:szCs w:val="24"/>
        </w:rPr>
      </w:pPr>
      <w:r>
        <w:rPr>
          <w:sz w:val="24"/>
          <w:szCs w:val="24"/>
        </w:rPr>
        <w:t>in person:  Brent Hancock, Erich Foch, Keith Karns, Andy Piacsek, Cody Stoddard</w:t>
      </w:r>
    </w:p>
    <w:p w:rsidR="001A1523" w:rsidP="001A1523" w:rsidRDefault="008C78C5" w14:paraId="30B2129A" w14:textId="719095F6">
      <w:pPr>
        <w:pStyle w:val="NoSpacing"/>
        <w:ind w:left="360"/>
        <w:rPr>
          <w:sz w:val="24"/>
          <w:szCs w:val="24"/>
        </w:rPr>
      </w:pPr>
      <w:r>
        <w:rPr>
          <w:sz w:val="24"/>
          <w:szCs w:val="24"/>
        </w:rPr>
        <w:t>guest: Peter Klosterman</w:t>
      </w:r>
    </w:p>
    <w:p w:rsidRPr="00A24915" w:rsidR="001A1523" w:rsidP="001A1523" w:rsidRDefault="001A1523" w14:paraId="28AF55A8" w14:textId="4AE669A2">
      <w:pPr>
        <w:pStyle w:val="NoSpacing"/>
        <w:ind w:left="360"/>
        <w:rPr>
          <w:sz w:val="24"/>
          <w:szCs w:val="24"/>
        </w:rPr>
      </w:pPr>
      <w:r>
        <w:rPr>
          <w:sz w:val="24"/>
          <w:szCs w:val="24"/>
        </w:rPr>
        <w:t>via zoom:  Wendy Cook, Julia Stringfellow</w:t>
      </w:r>
    </w:p>
    <w:p w:rsidRPr="00BD7088" w:rsidR="00B325FC" w:rsidP="0098047F" w:rsidRDefault="00B325FC" w14:paraId="61E189E2" w14:textId="77777777">
      <w:pPr>
        <w:pStyle w:val="NoSpacing"/>
        <w:jc w:val="both"/>
        <w:rPr>
          <w:sz w:val="24"/>
          <w:szCs w:val="24"/>
        </w:rPr>
      </w:pPr>
    </w:p>
    <w:p w:rsidRPr="00BD7088" w:rsidR="009E57BE" w:rsidP="0098047F" w:rsidRDefault="009E57BE" w14:paraId="3A0F99AD" w14:textId="1E3153C4">
      <w:pPr>
        <w:pStyle w:val="NoSpacing"/>
        <w:jc w:val="both"/>
        <w:rPr>
          <w:sz w:val="24"/>
          <w:szCs w:val="24"/>
        </w:rPr>
      </w:pPr>
      <w:r w:rsidRPr="00BD7088">
        <w:rPr>
          <w:sz w:val="24"/>
          <w:szCs w:val="24"/>
        </w:rPr>
        <w:t xml:space="preserve">Approval </w:t>
      </w:r>
      <w:r w:rsidRPr="00BD7088" w:rsidR="00570EC3">
        <w:rPr>
          <w:sz w:val="24"/>
          <w:szCs w:val="24"/>
        </w:rPr>
        <w:t>o</w:t>
      </w:r>
      <w:r w:rsidRPr="00BD7088" w:rsidR="005E4BB7">
        <w:rPr>
          <w:sz w:val="24"/>
          <w:szCs w:val="24"/>
        </w:rPr>
        <w:t>f</w:t>
      </w:r>
      <w:r w:rsidRPr="00BD7088" w:rsidR="00BD7088">
        <w:rPr>
          <w:sz w:val="24"/>
          <w:szCs w:val="24"/>
        </w:rPr>
        <w:t xml:space="preserve"> February 13 minutes</w:t>
      </w:r>
      <w:r w:rsidR="001A1523">
        <w:rPr>
          <w:sz w:val="24"/>
          <w:szCs w:val="24"/>
        </w:rPr>
        <w:t xml:space="preserve"> set aside until a quorum is attained.  Decision to approve via email after the meeting.</w:t>
      </w:r>
    </w:p>
    <w:p w:rsidRPr="00A24915" w:rsidR="00456E94" w:rsidP="009E57BE" w:rsidRDefault="00456E94" w14:paraId="00DBB8DD" w14:textId="5941B1B3">
      <w:pPr>
        <w:pStyle w:val="NoSpacing"/>
        <w:rPr>
          <w:sz w:val="24"/>
          <w:szCs w:val="24"/>
        </w:rPr>
      </w:pPr>
    </w:p>
    <w:p w:rsidRPr="008C78C5" w:rsidR="00570EC3" w:rsidP="00570EC3" w:rsidRDefault="00570EC3" w14:paraId="6565B176" w14:textId="64EC683F">
      <w:pPr>
        <w:pStyle w:val="NoSpacing"/>
        <w:rPr>
          <w:b/>
          <w:bCs/>
          <w:sz w:val="24"/>
          <w:szCs w:val="24"/>
        </w:rPr>
      </w:pPr>
      <w:r w:rsidRPr="008C78C5">
        <w:rPr>
          <w:b/>
          <w:bCs/>
          <w:sz w:val="24"/>
          <w:szCs w:val="24"/>
        </w:rPr>
        <w:t>Chair report</w:t>
      </w:r>
    </w:p>
    <w:p w:rsidR="00570EC3" w:rsidP="001A1523" w:rsidRDefault="001A1523" w14:paraId="4152801E" w14:textId="670609D2">
      <w:pPr>
        <w:pStyle w:val="NoSpacing"/>
        <w:numPr>
          <w:ilvl w:val="0"/>
          <w:numId w:val="19"/>
        </w:numPr>
        <w:rPr>
          <w:sz w:val="24"/>
          <w:szCs w:val="24"/>
        </w:rPr>
      </w:pPr>
      <w:r>
        <w:rPr>
          <w:sz w:val="24"/>
          <w:szCs w:val="24"/>
        </w:rPr>
        <w:t>update on Charge 4: linking required information on syllabi to centrally maintained site.  AVP Delgado is on board with having a centralized site and is organizing a meeting with Multimodal staff (Joy and Delayna), Peter K, and myself to discuss how it could be implemented.</w:t>
      </w:r>
    </w:p>
    <w:p w:rsidRPr="00A24915" w:rsidR="001A1523" w:rsidP="001A1523" w:rsidRDefault="001A1523" w14:paraId="226B289B" w14:textId="565DC4D6">
      <w:pPr>
        <w:pStyle w:val="NoSpacing"/>
        <w:numPr>
          <w:ilvl w:val="0"/>
          <w:numId w:val="19"/>
        </w:numPr>
        <w:rPr>
          <w:sz w:val="24"/>
          <w:szCs w:val="24"/>
        </w:rPr>
      </w:pPr>
      <w:r>
        <w:rPr>
          <w:sz w:val="24"/>
          <w:szCs w:val="24"/>
        </w:rPr>
        <w:t>Legal analysis of the draft policy on student</w:t>
      </w:r>
      <w:r w:rsidR="008C78C5">
        <w:rPr>
          <w:sz w:val="24"/>
          <w:szCs w:val="24"/>
        </w:rPr>
        <w:t xml:space="preserve"> misconduct in academic settings was received from AAG Ellen Evans.  </w:t>
      </w:r>
    </w:p>
    <w:p w:rsidRPr="008C78C5" w:rsidR="008C78C5" w:rsidP="008C78C5" w:rsidRDefault="00AC18D3" w14:paraId="370F4D89" w14:textId="77777777">
      <w:pPr>
        <w:pStyle w:val="NoSpacing"/>
        <w:spacing w:before="120"/>
        <w:rPr>
          <w:b/>
          <w:bCs/>
          <w:sz w:val="24"/>
          <w:szCs w:val="24"/>
        </w:rPr>
      </w:pPr>
      <w:r w:rsidRPr="008C78C5">
        <w:rPr>
          <w:b/>
          <w:bCs/>
          <w:sz w:val="24"/>
          <w:szCs w:val="24"/>
        </w:rPr>
        <w:t xml:space="preserve">Old </w:t>
      </w:r>
      <w:r w:rsidRPr="008C78C5" w:rsidR="008C78C5">
        <w:rPr>
          <w:b/>
          <w:bCs/>
          <w:sz w:val="24"/>
          <w:szCs w:val="24"/>
        </w:rPr>
        <w:t>business</w:t>
      </w:r>
    </w:p>
    <w:p w:rsidR="008C78C5" w:rsidP="008C78C5" w:rsidRDefault="00570EC3" w14:paraId="6872B7EC" w14:textId="11A60EDD">
      <w:pPr>
        <w:pStyle w:val="NoSpacing"/>
        <w:spacing w:before="120"/>
        <w:rPr>
          <w:sz w:val="24"/>
          <w:szCs w:val="24"/>
        </w:rPr>
      </w:pPr>
      <w:r w:rsidRPr="00A24915">
        <w:rPr>
          <w:sz w:val="24"/>
          <w:szCs w:val="24"/>
        </w:rPr>
        <w:t xml:space="preserve">Charge </w:t>
      </w:r>
      <w:r w:rsidR="00BD7088">
        <w:rPr>
          <w:sz w:val="24"/>
          <w:szCs w:val="24"/>
        </w:rPr>
        <w:t>2</w:t>
      </w:r>
      <w:r w:rsidRPr="00A24915">
        <w:rPr>
          <w:sz w:val="24"/>
          <w:szCs w:val="24"/>
        </w:rPr>
        <w:t xml:space="preserve">: </w:t>
      </w:r>
      <w:r w:rsidRPr="00A24915" w:rsidR="00AC18D3">
        <w:rPr>
          <w:sz w:val="24"/>
          <w:szCs w:val="24"/>
        </w:rPr>
        <w:t xml:space="preserve">Discuss feedback </w:t>
      </w:r>
      <w:r w:rsidR="00BD7088">
        <w:rPr>
          <w:sz w:val="24"/>
          <w:szCs w:val="24"/>
        </w:rPr>
        <w:t>from Ellen Evans (AAG) regarding Studen</w:t>
      </w:r>
      <w:r w:rsidR="008C78C5">
        <w:rPr>
          <w:sz w:val="24"/>
          <w:szCs w:val="24"/>
        </w:rPr>
        <w:t>t</w:t>
      </w:r>
      <w:r w:rsidR="00BD7088">
        <w:rPr>
          <w:sz w:val="24"/>
          <w:szCs w:val="24"/>
        </w:rPr>
        <w:t xml:space="preserve"> Conduct policy</w:t>
      </w:r>
    </w:p>
    <w:p w:rsidR="008C78C5" w:rsidP="008C78C5" w:rsidRDefault="008C78C5" w14:paraId="46D491A9" w14:textId="18A2A353">
      <w:pPr>
        <w:pStyle w:val="NoSpacing"/>
        <w:numPr>
          <w:ilvl w:val="0"/>
          <w:numId w:val="20"/>
        </w:numPr>
        <w:rPr>
          <w:sz w:val="24"/>
          <w:szCs w:val="24"/>
        </w:rPr>
      </w:pPr>
      <w:r>
        <w:rPr>
          <w:sz w:val="24"/>
          <w:szCs w:val="24"/>
        </w:rPr>
        <w:t>Upshot of AAG Evans' analysis is that proposed policy and procedures "present significant overlap and conflict with the student conduct process as outlined in Chapter 106-125, particularly to the extent that the policy seems to carve out a separate process for disruptive behavior in certain academic settings and place it in the hands of faculty rather than the student conduct officer."</w:t>
      </w:r>
    </w:p>
    <w:p w:rsidR="008C78C5" w:rsidP="008C78C5" w:rsidRDefault="008C78C5" w14:paraId="2F7D3F24" w14:textId="2E0EDBE8">
      <w:pPr>
        <w:pStyle w:val="NoSpacing"/>
        <w:numPr>
          <w:ilvl w:val="0"/>
          <w:numId w:val="20"/>
        </w:numPr>
        <w:rPr>
          <w:sz w:val="24"/>
          <w:szCs w:val="24"/>
        </w:rPr>
      </w:pPr>
      <w:r>
        <w:rPr>
          <w:sz w:val="24"/>
          <w:szCs w:val="24"/>
        </w:rPr>
        <w:t xml:space="preserve">Peter K. noted that the Provost has reiterated that faculty have a right to regulate speech in the classroom with regards to appropriate </w:t>
      </w:r>
      <w:r w:rsidRPr="008C78C5">
        <w:rPr>
          <w:b/>
          <w:bCs/>
          <w:sz w:val="24"/>
          <w:szCs w:val="24"/>
        </w:rPr>
        <w:t>time, place</w:t>
      </w:r>
      <w:r>
        <w:rPr>
          <w:sz w:val="24"/>
          <w:szCs w:val="24"/>
        </w:rPr>
        <w:t xml:space="preserve">, and </w:t>
      </w:r>
      <w:r w:rsidRPr="008C78C5">
        <w:rPr>
          <w:b/>
          <w:bCs/>
          <w:sz w:val="24"/>
          <w:szCs w:val="24"/>
        </w:rPr>
        <w:t>manner</w:t>
      </w:r>
      <w:r>
        <w:rPr>
          <w:sz w:val="24"/>
          <w:szCs w:val="24"/>
        </w:rPr>
        <w:t>.  Cody clarified that this has a constitutional foundation.</w:t>
      </w:r>
    </w:p>
    <w:p w:rsidR="008C78C5" w:rsidP="008C78C5" w:rsidRDefault="008C78C5" w14:paraId="0F597BE8" w14:textId="5890E76C">
      <w:pPr>
        <w:pStyle w:val="NoSpacing"/>
        <w:numPr>
          <w:ilvl w:val="0"/>
          <w:numId w:val="20"/>
        </w:numPr>
        <w:rPr>
          <w:sz w:val="24"/>
          <w:szCs w:val="24"/>
        </w:rPr>
      </w:pPr>
      <w:r>
        <w:rPr>
          <w:sz w:val="24"/>
          <w:szCs w:val="24"/>
        </w:rPr>
        <w:t>Committee reviewed WAC 106-125-020, which de</w:t>
      </w:r>
      <w:r w:rsidR="00E6171C">
        <w:rPr>
          <w:sz w:val="24"/>
          <w:szCs w:val="24"/>
        </w:rPr>
        <w:t>scribes prohibited conduct by students</w:t>
      </w:r>
      <w:r>
        <w:rPr>
          <w:sz w:val="24"/>
          <w:szCs w:val="24"/>
        </w:rPr>
        <w:t xml:space="preserve"> </w:t>
      </w:r>
      <w:r w:rsidR="00E6171C">
        <w:rPr>
          <w:sz w:val="24"/>
          <w:szCs w:val="24"/>
        </w:rPr>
        <w:t xml:space="preserve">on campus; paragraph (3) refers to </w:t>
      </w:r>
      <w:r w:rsidR="00E6171C">
        <w:rPr>
          <w:sz w:val="24"/>
          <w:szCs w:val="24"/>
        </w:rPr>
        <w:t>Disruptive/Obstructive Behavior</w:t>
      </w:r>
      <w:r w:rsidR="00E6171C">
        <w:rPr>
          <w:sz w:val="24"/>
          <w:szCs w:val="24"/>
        </w:rPr>
        <w:t>.</w:t>
      </w:r>
    </w:p>
    <w:p w:rsidR="00E6171C" w:rsidP="008C78C5" w:rsidRDefault="00E6171C" w14:paraId="23B7D241" w14:textId="32556EA7">
      <w:pPr>
        <w:pStyle w:val="NoSpacing"/>
        <w:numPr>
          <w:ilvl w:val="0"/>
          <w:numId w:val="20"/>
        </w:numPr>
        <w:rPr>
          <w:sz w:val="24"/>
          <w:szCs w:val="24"/>
        </w:rPr>
      </w:pPr>
      <w:r>
        <w:rPr>
          <w:sz w:val="24"/>
          <w:szCs w:val="24"/>
        </w:rPr>
        <w:t>Peter proposed that revised policy focus on courses of action that faculty may take during a class when a student is being disruptive, then specificy a procedure for the involvement of OSRR (student conduct officer) to determine an appropriate course of action.</w:t>
      </w:r>
    </w:p>
    <w:p w:rsidR="00E6171C" w:rsidP="008C78C5" w:rsidRDefault="00E6171C" w14:paraId="3EFC1B74" w14:textId="37963BDC">
      <w:pPr>
        <w:pStyle w:val="NoSpacing"/>
        <w:numPr>
          <w:ilvl w:val="0"/>
          <w:numId w:val="20"/>
        </w:numPr>
        <w:rPr>
          <w:sz w:val="24"/>
          <w:szCs w:val="24"/>
        </w:rPr>
      </w:pPr>
      <w:r>
        <w:rPr>
          <w:sz w:val="24"/>
          <w:szCs w:val="24"/>
        </w:rPr>
        <w:t>Can faculty appeal a decision to allow repeat offenders back into the classroom?  Concern is that students may assert a right to continue attending class and repeating the disruptive behavior.  Examples were brought up of previous incidents in which this happened, leading to complaints by other students.</w:t>
      </w:r>
    </w:p>
    <w:p w:rsidR="00E6171C" w:rsidP="008C78C5" w:rsidRDefault="00E6171C" w14:paraId="5C7A9D73" w14:textId="7B6A8F86">
      <w:pPr>
        <w:pStyle w:val="NoSpacing"/>
        <w:numPr>
          <w:ilvl w:val="0"/>
          <w:numId w:val="20"/>
        </w:numPr>
        <w:rPr>
          <w:sz w:val="24"/>
          <w:szCs w:val="24"/>
        </w:rPr>
      </w:pPr>
      <w:r>
        <w:rPr>
          <w:sz w:val="24"/>
          <w:szCs w:val="24"/>
        </w:rPr>
        <w:t>Issue of what remedial action faculty can take for online class settings.</w:t>
      </w:r>
    </w:p>
    <w:p w:rsidR="00E6171C" w:rsidP="008C78C5" w:rsidRDefault="00E6171C" w14:paraId="2309339C" w14:textId="25639C1F">
      <w:pPr>
        <w:pStyle w:val="NoSpacing"/>
        <w:numPr>
          <w:ilvl w:val="0"/>
          <w:numId w:val="20"/>
        </w:numPr>
        <w:rPr>
          <w:sz w:val="24"/>
          <w:szCs w:val="24"/>
        </w:rPr>
      </w:pPr>
      <w:r w:rsidRPr="36BEBAF2" w:rsidR="00E6171C">
        <w:rPr>
          <w:sz w:val="24"/>
          <w:szCs w:val="24"/>
        </w:rPr>
        <w:t xml:space="preserve">Peter (or Cody) suggested a </w:t>
      </w:r>
      <w:r w:rsidRPr="36BEBAF2" w:rsidR="2915D37E">
        <w:rPr>
          <w:sz w:val="24"/>
          <w:szCs w:val="24"/>
        </w:rPr>
        <w:t>high-level</w:t>
      </w:r>
      <w:r w:rsidRPr="36BEBAF2" w:rsidR="00E6171C">
        <w:rPr>
          <w:sz w:val="24"/>
          <w:szCs w:val="24"/>
        </w:rPr>
        <w:t xml:space="preserve"> meeting with the Provost, Veronica Gomez Vilchis</w:t>
      </w:r>
      <w:r w:rsidRPr="36BEBAF2" w:rsidR="00CF4967">
        <w:rPr>
          <w:sz w:val="24"/>
          <w:szCs w:val="24"/>
        </w:rPr>
        <w:t xml:space="preserve"> (AVP </w:t>
      </w:r>
      <w:r w:rsidRPr="36BEBAF2" w:rsidR="00CF4967">
        <w:rPr>
          <w:sz w:val="24"/>
          <w:szCs w:val="24"/>
        </w:rPr>
        <w:t>Equity&amp;Belonging</w:t>
      </w:r>
      <w:r w:rsidRPr="36BEBAF2" w:rsidR="00CF4967">
        <w:rPr>
          <w:sz w:val="24"/>
          <w:szCs w:val="24"/>
        </w:rPr>
        <w:t>)</w:t>
      </w:r>
      <w:r w:rsidRPr="36BEBAF2" w:rsidR="00E6171C">
        <w:rPr>
          <w:sz w:val="24"/>
          <w:szCs w:val="24"/>
        </w:rPr>
        <w:t xml:space="preserve">, </w:t>
      </w:r>
      <w:r w:rsidRPr="36BEBAF2" w:rsidR="00CF4967">
        <w:rPr>
          <w:sz w:val="24"/>
          <w:szCs w:val="24"/>
        </w:rPr>
        <w:t xml:space="preserve">Veronica Pettigrew (OSRR), and Ellen Evans (AAG), where we bring a clear statement of Policy </w:t>
      </w:r>
      <w:r w:rsidRPr="36BEBAF2" w:rsidR="00CF4967">
        <w:rPr>
          <w:sz w:val="24"/>
          <w:szCs w:val="24"/>
        </w:rPr>
        <w:t>objectives</w:t>
      </w:r>
      <w:r w:rsidRPr="36BEBAF2" w:rsidR="00CF4967">
        <w:rPr>
          <w:sz w:val="24"/>
          <w:szCs w:val="24"/>
        </w:rPr>
        <w:t xml:space="preserve"> that reflect faculty concerns</w:t>
      </w:r>
      <w:r w:rsidRPr="36BEBAF2" w:rsidR="00CF4967">
        <w:rPr>
          <w:sz w:val="24"/>
          <w:szCs w:val="24"/>
        </w:rPr>
        <w:t xml:space="preserve">.  </w:t>
      </w:r>
      <w:r w:rsidRPr="36BEBAF2" w:rsidR="00CF4967">
        <w:rPr>
          <w:sz w:val="24"/>
          <w:szCs w:val="24"/>
        </w:rPr>
        <w:t>Goal of meeting to obtain consensus on what can be done in this policy.</w:t>
      </w:r>
    </w:p>
    <w:p w:rsidRPr="00A24915" w:rsidR="00CF4967" w:rsidP="008C78C5" w:rsidRDefault="00CF4967" w14:paraId="5619A046" w14:textId="7E8304CB">
      <w:pPr>
        <w:pStyle w:val="NoSpacing"/>
        <w:numPr>
          <w:ilvl w:val="0"/>
          <w:numId w:val="20"/>
        </w:numPr>
        <w:rPr>
          <w:sz w:val="24"/>
          <w:szCs w:val="24"/>
        </w:rPr>
      </w:pPr>
      <w:r>
        <w:rPr>
          <w:sz w:val="24"/>
          <w:szCs w:val="24"/>
        </w:rPr>
        <w:t>An outline of these goals was drafted.   Andy will clean it up and send around for further comment while Peter works to establish this meeting.</w:t>
      </w:r>
    </w:p>
    <w:p w:rsidRPr="00A24915" w:rsidR="00EE7190" w:rsidP="002F3108" w:rsidRDefault="00EE7190" w14:paraId="473DC0CF" w14:textId="77777777">
      <w:pPr>
        <w:pStyle w:val="NoSpacing"/>
        <w:ind w:left="720"/>
        <w:rPr>
          <w:sz w:val="24"/>
          <w:szCs w:val="24"/>
        </w:rPr>
      </w:pPr>
    </w:p>
    <w:p w:rsidRPr="00CF4967" w:rsidR="00AC18D3" w:rsidP="009E57BE" w:rsidRDefault="00AC18D3" w14:paraId="5D64369C" w14:textId="32B725D6">
      <w:pPr>
        <w:pStyle w:val="NoSpacing"/>
        <w:rPr>
          <w:b/>
          <w:bCs/>
          <w:sz w:val="24"/>
          <w:szCs w:val="24"/>
        </w:rPr>
      </w:pPr>
      <w:r w:rsidRPr="00CF4967">
        <w:rPr>
          <w:b/>
          <w:bCs/>
          <w:sz w:val="24"/>
          <w:szCs w:val="24"/>
        </w:rPr>
        <w:t xml:space="preserve">New </w:t>
      </w:r>
      <w:r w:rsidRPr="00CF4967" w:rsidR="00CF4967">
        <w:rPr>
          <w:b/>
          <w:bCs/>
          <w:sz w:val="24"/>
          <w:szCs w:val="24"/>
        </w:rPr>
        <w:t>business</w:t>
      </w:r>
    </w:p>
    <w:p w:rsidRPr="00A24915" w:rsidR="009E57BE" w:rsidP="00CF4967" w:rsidRDefault="00147D16" w14:paraId="4502BAFB" w14:textId="55192F46">
      <w:pPr>
        <w:pStyle w:val="NoSpacing"/>
        <w:spacing w:before="120"/>
        <w:ind w:left="360" w:hanging="360"/>
        <w:rPr>
          <w:sz w:val="24"/>
          <w:szCs w:val="24"/>
        </w:rPr>
      </w:pPr>
      <w:r w:rsidRPr="00A24915">
        <w:rPr>
          <w:sz w:val="24"/>
          <w:szCs w:val="24"/>
        </w:rPr>
        <w:t xml:space="preserve">Charge </w:t>
      </w:r>
      <w:r w:rsidRPr="00A24915" w:rsidR="00A24915">
        <w:rPr>
          <w:sz w:val="24"/>
          <w:szCs w:val="24"/>
        </w:rPr>
        <w:t>5</w:t>
      </w:r>
      <w:r w:rsidRPr="00A24915" w:rsidR="00AC18D3">
        <w:rPr>
          <w:sz w:val="24"/>
          <w:szCs w:val="24"/>
        </w:rPr>
        <w:t xml:space="preserve">: </w:t>
      </w:r>
      <w:r w:rsidRPr="00A24915" w:rsidR="00A24915">
        <w:rPr>
          <w:sz w:val="24"/>
          <w:szCs w:val="24"/>
        </w:rPr>
        <w:t xml:space="preserve">Clarify CWUP 5-090-040(41) part 2, specifically, the timeframe between a culminating experience, finals week, and the scheduled final exam time.  Look at part 4 also: rescheduling final exam.  </w:t>
      </w:r>
      <w:r w:rsidRPr="00A24915" w:rsidR="00A24915">
        <w:rPr>
          <w:sz w:val="24"/>
          <w:szCs w:val="24"/>
          <w:u w:val="single"/>
        </w:rPr>
        <w:t>Context:</w:t>
      </w:r>
      <w:r w:rsidRPr="00A24915" w:rsidR="00A24915">
        <w:rPr>
          <w:sz w:val="24"/>
          <w:szCs w:val="24"/>
        </w:rPr>
        <w:t xml:space="preserve"> This and 5-90-040(40) were put in to clarify that faculty must hold some sort of culminating event (final) during finals week. Faculty were holding finals the last week of class instead. Finals week is included as an "instructional day", so students can't be cheated out of it.</w:t>
      </w:r>
      <w:r w:rsidR="00A24915">
        <w:rPr>
          <w:sz w:val="24"/>
          <w:szCs w:val="24"/>
        </w:rPr>
        <w:t xml:space="preserve">     </w:t>
      </w:r>
      <w:r w:rsidRPr="00A24915" w:rsidR="00A24915">
        <w:rPr>
          <w:sz w:val="24"/>
          <w:szCs w:val="24"/>
        </w:rPr>
        <w:t>Specific questions:</w:t>
      </w:r>
    </w:p>
    <w:p w:rsidRPr="00A24915" w:rsidR="00A24915" w:rsidP="00CF4967" w:rsidRDefault="00A24915" w14:paraId="6AE57970" w14:textId="329EB77B">
      <w:pPr>
        <w:pStyle w:val="ListParagraph"/>
        <w:numPr>
          <w:ilvl w:val="1"/>
          <w:numId w:val="21"/>
        </w:numPr>
        <w:spacing w:before="120" w:line="259" w:lineRule="auto"/>
        <w:ind w:left="720"/>
        <w:contextualSpacing w:val="0"/>
        <w:rPr>
          <w:rFonts w:asciiTheme="minorHAnsi" w:hAnsiTheme="minorHAnsi" w:cstheme="minorHAnsi"/>
          <w:szCs w:val="24"/>
        </w:rPr>
      </w:pPr>
      <w:r w:rsidRPr="00A24915">
        <w:rPr>
          <w:rFonts w:asciiTheme="minorHAnsi" w:hAnsiTheme="minorHAnsi" w:cstheme="minorHAnsi"/>
          <w:szCs w:val="24"/>
        </w:rPr>
        <w:t xml:space="preserve">Can a “culminating experience” be assigned </w:t>
      </w:r>
      <w:r w:rsidR="00CF4967">
        <w:rPr>
          <w:rFonts w:asciiTheme="minorHAnsi" w:hAnsiTheme="minorHAnsi" w:cstheme="minorHAnsi"/>
          <w:szCs w:val="24"/>
        </w:rPr>
        <w:t>prior to finals week</w:t>
      </w:r>
      <w:r w:rsidRPr="00A24915">
        <w:rPr>
          <w:rFonts w:asciiTheme="minorHAnsi" w:hAnsiTheme="minorHAnsi" w:cstheme="minorHAnsi"/>
          <w:szCs w:val="24"/>
        </w:rPr>
        <w:t xml:space="preserve"> and be due </w:t>
      </w:r>
      <w:r w:rsidR="00CF4967">
        <w:rPr>
          <w:rFonts w:asciiTheme="minorHAnsi" w:hAnsiTheme="minorHAnsi" w:cstheme="minorHAnsi"/>
          <w:szCs w:val="24"/>
        </w:rPr>
        <w:t xml:space="preserve">during </w:t>
      </w:r>
      <w:r w:rsidRPr="00A24915">
        <w:rPr>
          <w:rFonts w:asciiTheme="minorHAnsi" w:hAnsiTheme="minorHAnsi" w:cstheme="minorHAnsi"/>
          <w:szCs w:val="24"/>
        </w:rPr>
        <w:t>Finals Week? If an ambitious student completes the culminating experience before Finals Week, is this still in compliance with the policy?</w:t>
      </w:r>
    </w:p>
    <w:p w:rsidRPr="00A24915" w:rsidR="00A24915" w:rsidP="00CF4967" w:rsidRDefault="00A24915" w14:paraId="0070B07C" w14:textId="77777777">
      <w:pPr>
        <w:pStyle w:val="ListParagraph"/>
        <w:numPr>
          <w:ilvl w:val="1"/>
          <w:numId w:val="21"/>
        </w:numPr>
        <w:spacing w:before="120" w:line="259" w:lineRule="auto"/>
        <w:ind w:left="720"/>
        <w:contextualSpacing w:val="0"/>
        <w:rPr>
          <w:rFonts w:asciiTheme="minorHAnsi" w:hAnsiTheme="minorHAnsi" w:cstheme="minorHAnsi"/>
          <w:szCs w:val="24"/>
        </w:rPr>
      </w:pPr>
      <w:r w:rsidRPr="00A24915">
        <w:rPr>
          <w:rFonts w:asciiTheme="minorHAnsi" w:hAnsiTheme="minorHAnsi" w:cstheme="minorHAnsi"/>
          <w:szCs w:val="24"/>
        </w:rPr>
        <w:t>Must the culminating experience be due during the class’s scheduled Final Exam window as assigned by the Registrar? Or could it be due anytime during Finals Week?</w:t>
      </w:r>
    </w:p>
    <w:p w:rsidR="00CF4967" w:rsidP="00527665" w:rsidRDefault="00CF4967" w14:paraId="42B08CBB" w14:textId="3B8EBA3E">
      <w:pPr>
        <w:pStyle w:val="NoSpacing"/>
        <w:numPr>
          <w:ilvl w:val="0"/>
          <w:numId w:val="22"/>
        </w:numPr>
        <w:spacing w:before="120"/>
        <w:rPr>
          <w:rStyle w:val="Hyperlink"/>
          <w:color w:val="000000" w:themeColor="text1"/>
          <w:sz w:val="24"/>
          <w:szCs w:val="24"/>
          <w:u w:val="none"/>
        </w:rPr>
      </w:pPr>
      <w:r w:rsidRPr="00CF4967">
        <w:rPr>
          <w:rStyle w:val="Hyperlink"/>
          <w:color w:val="000000" w:themeColor="text1"/>
          <w:sz w:val="24"/>
          <w:szCs w:val="24"/>
          <w:u w:val="none"/>
        </w:rPr>
        <w:t>Regard</w:t>
      </w:r>
      <w:r>
        <w:rPr>
          <w:rStyle w:val="Hyperlink"/>
          <w:color w:val="000000" w:themeColor="text1"/>
          <w:sz w:val="24"/>
          <w:szCs w:val="24"/>
          <w:u w:val="none"/>
        </w:rPr>
        <w:t>ing question (1)</w:t>
      </w:r>
      <w:r w:rsidR="009F6E52">
        <w:rPr>
          <w:rStyle w:val="Hyperlink"/>
          <w:color w:val="000000" w:themeColor="text1"/>
          <w:sz w:val="24"/>
          <w:szCs w:val="24"/>
          <w:u w:val="none"/>
        </w:rPr>
        <w:t>, consensus is "yes", a culminating experience that is due during finals week counts as utilizing finals week as instructional days (part of the academic calendar), regardless of when the student completes the assignment.  Students still have the opportunity to utilize that week; it is their choice to finish early and not utilize it.  Andy will draft revised language that clarifies 5-90-040(41)(2).</w:t>
      </w:r>
    </w:p>
    <w:p w:rsidR="009F6E52" w:rsidP="00527665" w:rsidRDefault="009F6E52" w14:paraId="254FCEE8" w14:textId="7C5EA934">
      <w:pPr>
        <w:pStyle w:val="NoSpacing"/>
        <w:numPr>
          <w:ilvl w:val="0"/>
          <w:numId w:val="22"/>
        </w:numPr>
        <w:spacing w:before="120"/>
        <w:rPr>
          <w:rStyle w:val="Hyperlink"/>
          <w:color w:val="000000" w:themeColor="text1"/>
          <w:sz w:val="24"/>
          <w:szCs w:val="24"/>
          <w:u w:val="none"/>
        </w:rPr>
      </w:pPr>
      <w:r>
        <w:rPr>
          <w:rStyle w:val="Hyperlink"/>
          <w:color w:val="000000" w:themeColor="text1"/>
          <w:sz w:val="24"/>
          <w:szCs w:val="24"/>
          <w:u w:val="none"/>
        </w:rPr>
        <w:t>Regarding question (2), both Eric and Keith described culminating experiences in their respective departments that do not strictly follow the published final exam schedule because of logistical constraints (e.g. limited access to necessary academic spaces).  Other examples were shared of allowing students to turn in a paper during finals week that was not the scheduled exam time.  Cody and Brent pointed out that if faculty schedule a due date for a paper/project at the beginning of finals week, regardless of scheduled exam time, that could result in a piling up of student due dates</w:t>
      </w:r>
      <w:r w:rsidR="00527665">
        <w:rPr>
          <w:rStyle w:val="Hyperlink"/>
          <w:color w:val="000000" w:themeColor="text1"/>
          <w:sz w:val="24"/>
          <w:szCs w:val="24"/>
          <w:u w:val="none"/>
        </w:rPr>
        <w:t xml:space="preserve"> - better to make the due date coincide with the scheduled exam time to spread things out.</w:t>
      </w:r>
    </w:p>
    <w:p w:rsidRPr="00CF4967" w:rsidR="00527665" w:rsidP="00527665" w:rsidRDefault="00527665" w14:paraId="35343610" w14:textId="1C85464D">
      <w:pPr>
        <w:pStyle w:val="NoSpacing"/>
        <w:numPr>
          <w:ilvl w:val="0"/>
          <w:numId w:val="22"/>
        </w:numPr>
        <w:spacing w:before="120"/>
        <w:rPr>
          <w:rStyle w:val="Hyperlink"/>
          <w:color w:val="000000" w:themeColor="text1"/>
          <w:sz w:val="24"/>
          <w:szCs w:val="24"/>
          <w:u w:val="none"/>
        </w:rPr>
      </w:pPr>
      <w:r>
        <w:rPr>
          <w:rStyle w:val="Hyperlink"/>
          <w:color w:val="000000" w:themeColor="text1"/>
          <w:sz w:val="24"/>
          <w:szCs w:val="24"/>
          <w:u w:val="none"/>
        </w:rPr>
        <w:t xml:space="preserve">Andy will draft some clarifying language for </w:t>
      </w:r>
      <w:r>
        <w:rPr>
          <w:rStyle w:val="Hyperlink"/>
          <w:color w:val="000000" w:themeColor="text1"/>
          <w:sz w:val="24"/>
          <w:szCs w:val="24"/>
          <w:u w:val="none"/>
        </w:rPr>
        <w:t>5-90-040(41)(</w:t>
      </w:r>
      <w:r>
        <w:rPr>
          <w:rStyle w:val="Hyperlink"/>
          <w:color w:val="000000" w:themeColor="text1"/>
          <w:sz w:val="24"/>
          <w:szCs w:val="24"/>
          <w:u w:val="none"/>
        </w:rPr>
        <w:t>3), particularly with regard to logistical constraints for scheduling culminating events/assessment.</w:t>
      </w:r>
    </w:p>
    <w:p w:rsidRPr="00CF4967" w:rsidR="00CF4967" w:rsidP="00527665" w:rsidRDefault="00527665" w14:paraId="55098313" w14:textId="26092C8B">
      <w:pPr>
        <w:pStyle w:val="NoSpacing"/>
        <w:numPr>
          <w:ilvl w:val="0"/>
          <w:numId w:val="22"/>
        </w:numPr>
        <w:spacing w:before="120"/>
        <w:rPr>
          <w:rStyle w:val="Hyperlink"/>
          <w:color w:val="000000" w:themeColor="text1"/>
          <w:sz w:val="24"/>
          <w:szCs w:val="24"/>
          <w:u w:val="none"/>
        </w:rPr>
      </w:pPr>
      <w:r>
        <w:rPr>
          <w:rStyle w:val="Hyperlink"/>
          <w:color w:val="000000" w:themeColor="text1"/>
          <w:sz w:val="24"/>
          <w:szCs w:val="24"/>
          <w:u w:val="none"/>
        </w:rPr>
        <w:t>Andy's edits will be discussed and voted on at the next meeting.</w:t>
      </w:r>
    </w:p>
    <w:p w:rsidRPr="00A24915" w:rsidR="00CF4967" w:rsidP="00872604" w:rsidRDefault="00CF4967" w14:paraId="4DFBB2BA" w14:textId="77777777">
      <w:pPr>
        <w:pStyle w:val="NoSpacing"/>
        <w:rPr>
          <w:rStyle w:val="Hyperlink"/>
          <w:sz w:val="24"/>
          <w:szCs w:val="24"/>
        </w:rPr>
      </w:pPr>
    </w:p>
    <w:p w:rsidRPr="00A24915" w:rsidR="00872604" w:rsidP="00872604" w:rsidRDefault="00CF4967" w14:paraId="1932668F" w14:textId="06B8925E">
      <w:pPr>
        <w:pStyle w:val="NoSpacing"/>
        <w:rPr>
          <w:sz w:val="24"/>
          <w:szCs w:val="24"/>
        </w:rPr>
      </w:pPr>
      <w:r>
        <w:rPr>
          <w:sz w:val="24"/>
          <w:szCs w:val="24"/>
        </w:rPr>
        <w:t xml:space="preserve">Meeting </w:t>
      </w:r>
      <w:r w:rsidRPr="00A24915" w:rsidR="00872604">
        <w:rPr>
          <w:sz w:val="24"/>
          <w:szCs w:val="24"/>
        </w:rPr>
        <w:t>Adjourn</w:t>
      </w:r>
      <w:r>
        <w:rPr>
          <w:sz w:val="24"/>
          <w:szCs w:val="24"/>
        </w:rPr>
        <w:t>ed at 4:50</w:t>
      </w:r>
    </w:p>
    <w:p w:rsidRPr="00A24915" w:rsidR="00E646B5" w:rsidP="009E57BE" w:rsidRDefault="00E646B5" w14:paraId="685E34C4" w14:textId="77777777">
      <w:pPr>
        <w:pStyle w:val="NoSpacing"/>
        <w:rPr>
          <w:sz w:val="24"/>
          <w:szCs w:val="24"/>
        </w:rPr>
      </w:pPr>
    </w:p>
    <w:p w:rsidRPr="00A24915" w:rsidR="009E57BE" w:rsidP="009E57BE" w:rsidRDefault="009E57BE" w14:paraId="516DF076" w14:textId="77777777">
      <w:pPr>
        <w:pStyle w:val="NoSpacing"/>
        <w:rPr>
          <w:sz w:val="24"/>
          <w:szCs w:val="24"/>
        </w:rPr>
      </w:pPr>
    </w:p>
    <w:p w:rsidRPr="00A24915" w:rsidR="009E57BE" w:rsidP="009E57BE" w:rsidRDefault="009E57BE" w14:paraId="01AEBA0F" w14:textId="0C1C4E15">
      <w:pPr>
        <w:pStyle w:val="NoSpacing"/>
        <w:rPr>
          <w:b/>
          <w:sz w:val="24"/>
          <w:szCs w:val="24"/>
        </w:rPr>
      </w:pPr>
      <w:r w:rsidRPr="00A24915">
        <w:rPr>
          <w:b/>
          <w:bCs/>
          <w:sz w:val="24"/>
          <w:szCs w:val="24"/>
        </w:rPr>
        <w:t>Next Meeting:</w:t>
      </w:r>
      <w:r w:rsidRPr="00A24915" w:rsidR="0078102E">
        <w:rPr>
          <w:b/>
          <w:bCs/>
          <w:sz w:val="24"/>
          <w:szCs w:val="24"/>
        </w:rPr>
        <w:t xml:space="preserve"> </w:t>
      </w:r>
      <w:r w:rsidR="00BD7088">
        <w:rPr>
          <w:b/>
          <w:bCs/>
          <w:sz w:val="24"/>
          <w:szCs w:val="24"/>
        </w:rPr>
        <w:t>March</w:t>
      </w:r>
      <w:r w:rsidRPr="00A24915" w:rsidR="00117124">
        <w:rPr>
          <w:b/>
          <w:bCs/>
          <w:sz w:val="24"/>
          <w:szCs w:val="24"/>
        </w:rPr>
        <w:t xml:space="preserve"> </w:t>
      </w:r>
      <w:r w:rsidR="00BD7088">
        <w:rPr>
          <w:b/>
          <w:bCs/>
          <w:sz w:val="24"/>
          <w:szCs w:val="24"/>
        </w:rPr>
        <w:t>13</w:t>
      </w:r>
      <w:r w:rsidRPr="00A24915" w:rsidR="0078102E">
        <w:rPr>
          <w:b/>
          <w:bCs/>
          <w:sz w:val="24"/>
          <w:szCs w:val="24"/>
        </w:rPr>
        <w:t>, 202</w:t>
      </w:r>
      <w:r w:rsidRPr="00A24915" w:rsidR="00147D16">
        <w:rPr>
          <w:b/>
          <w:bCs/>
          <w:sz w:val="24"/>
          <w:szCs w:val="24"/>
        </w:rPr>
        <w:t>5</w:t>
      </w:r>
      <w:r w:rsidRPr="00A24915" w:rsidR="00570EC3">
        <w:rPr>
          <w:b/>
          <w:bCs/>
          <w:sz w:val="24"/>
          <w:szCs w:val="24"/>
        </w:rPr>
        <w:t xml:space="preserve"> </w:t>
      </w:r>
      <w:r w:rsidR="00BD7088">
        <w:rPr>
          <w:b/>
          <w:bCs/>
          <w:sz w:val="24"/>
          <w:szCs w:val="24"/>
        </w:rPr>
        <w:t>on Zoom</w:t>
      </w:r>
      <w:r w:rsidRPr="00A24915" w:rsidR="00A24915">
        <w:rPr>
          <w:b/>
          <w:bCs/>
          <w:sz w:val="24"/>
          <w:szCs w:val="24"/>
        </w:rPr>
        <w:t xml:space="preserve"> </w:t>
      </w:r>
    </w:p>
    <w:p w:rsidRPr="00AC18D3" w:rsidR="00B325FC" w:rsidP="00AC18D3" w:rsidRDefault="00B325FC" w14:paraId="55D3B8BE" w14:textId="7E2142CD">
      <w:pPr>
        <w:spacing w:after="160" w:line="259" w:lineRule="auto"/>
      </w:pPr>
    </w:p>
    <w:sectPr w:rsidRPr="00AC18D3" w:rsidR="00B325FC" w:rsidSect="00B325FC">
      <w:pgSz w:w="12240" w:h="15840" w:orient="portrait"/>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23DD"/>
    <w:multiLevelType w:val="hybridMultilevel"/>
    <w:tmpl w:val="32AA01B8"/>
    <w:lvl w:ilvl="0" w:tplc="FFFFFFFF">
      <w:start w:val="1"/>
      <w:numFmt w:val="decimal"/>
      <w:lvlText w:val="%1."/>
      <w:lvlJc w:val="left"/>
      <w:pPr>
        <w:ind w:left="720" w:hanging="360"/>
      </w:pPr>
      <w:rPr>
        <w:rFonts w:hint="default"/>
        <w:sz w:val="24"/>
        <w:szCs w:val="24"/>
      </w:rPr>
    </w:lvl>
    <w:lvl w:ilvl="1" w:tplc="7806F494">
      <w:start w:val="1"/>
      <w:numFmt w:val="decimal"/>
      <w:lvlText w:val="%2."/>
      <w:lvlJc w:val="left"/>
      <w:pPr>
        <w:ind w:left="1440" w:hanging="360"/>
      </w:pPr>
      <w:rPr>
        <w:rFonts w:hint="default"/>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84F74D8"/>
    <w:multiLevelType w:val="hybridMultilevel"/>
    <w:tmpl w:val="23A835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9CA2AA8"/>
    <w:multiLevelType w:val="hybridMultilevel"/>
    <w:tmpl w:val="398AEC2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38F4B38"/>
    <w:multiLevelType w:val="hybridMultilevel"/>
    <w:tmpl w:val="491E5C92"/>
    <w:lvl w:ilvl="0" w:tplc="0409000F">
      <w:start w:val="1"/>
      <w:numFmt w:val="decimal"/>
      <w:lvlText w:val="%1."/>
      <w:lvlJc w:val="left"/>
      <w:pPr>
        <w:ind w:left="720" w:hanging="360"/>
      </w:pPr>
      <w:rPr>
        <w:rFonts w:hint="default"/>
        <w:sz w:val="24"/>
        <w:szCs w:val="24"/>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7330AA3"/>
    <w:multiLevelType w:val="hybridMultilevel"/>
    <w:tmpl w:val="674424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AEB3894"/>
    <w:multiLevelType w:val="hybridMultilevel"/>
    <w:tmpl w:val="68D62FE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B89676B"/>
    <w:multiLevelType w:val="multilevel"/>
    <w:tmpl w:val="7F7C4B1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C213101"/>
    <w:multiLevelType w:val="hybridMultilevel"/>
    <w:tmpl w:val="64FA5992"/>
    <w:lvl w:ilvl="0" w:tplc="278C9F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83150"/>
    <w:multiLevelType w:val="hybridMultilevel"/>
    <w:tmpl w:val="0E3ECC2C"/>
    <w:lvl w:ilvl="0" w:tplc="2AA8C78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C408E7"/>
    <w:multiLevelType w:val="hybridMultilevel"/>
    <w:tmpl w:val="90C6A8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5DF7383"/>
    <w:multiLevelType w:val="hybridMultilevel"/>
    <w:tmpl w:val="7B6E9C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9F40766"/>
    <w:multiLevelType w:val="hybridMultilevel"/>
    <w:tmpl w:val="C43CAC02"/>
    <w:lvl w:ilvl="0" w:tplc="9BA8FC68">
      <w:start w:val="5"/>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1B436BE"/>
    <w:multiLevelType w:val="hybridMultilevel"/>
    <w:tmpl w:val="92C2B1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54F0846"/>
    <w:multiLevelType w:val="hybridMultilevel"/>
    <w:tmpl w:val="3DF694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1B51AE1"/>
    <w:multiLevelType w:val="hybridMultilevel"/>
    <w:tmpl w:val="C0866DBA"/>
    <w:lvl w:ilvl="0" w:tplc="9BA8FC68">
      <w:start w:val="5"/>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37D011A"/>
    <w:multiLevelType w:val="hybridMultilevel"/>
    <w:tmpl w:val="F394FC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4CA663E"/>
    <w:multiLevelType w:val="hybridMultilevel"/>
    <w:tmpl w:val="F88E0A34"/>
    <w:lvl w:ilvl="0" w:tplc="9BA8FC68">
      <w:start w:val="5"/>
      <w:numFmt w:val="bullet"/>
      <w:lvlText w:val=""/>
      <w:lvlJc w:val="left"/>
      <w:pPr>
        <w:ind w:left="720" w:hanging="360"/>
      </w:pPr>
      <w:rPr>
        <w:rFonts w:hint="default" w:ascii="Symbol" w:hAnsi="Symbol"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7C960A3"/>
    <w:multiLevelType w:val="hybridMultilevel"/>
    <w:tmpl w:val="43DEE9F6"/>
    <w:lvl w:ilvl="0" w:tplc="9BA8FC68">
      <w:start w:val="5"/>
      <w:numFmt w:val="bullet"/>
      <w:lvlText w:val=""/>
      <w:lvlJc w:val="left"/>
      <w:pPr>
        <w:ind w:left="720" w:hanging="360"/>
      </w:pPr>
      <w:rPr>
        <w:rFonts w:hint="default" w:ascii="Symbol" w:hAnsi="Symbol"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A727024"/>
    <w:multiLevelType w:val="hybridMultilevel"/>
    <w:tmpl w:val="FFFFFFFF"/>
    <w:lvl w:ilvl="0" w:tplc="D09EDAB0">
      <w:start w:val="1"/>
      <w:numFmt w:val="lowerLetter"/>
      <w:lvlText w:val="%1."/>
      <w:lvlJc w:val="left"/>
      <w:pPr>
        <w:ind w:left="720" w:hanging="360"/>
      </w:pPr>
    </w:lvl>
    <w:lvl w:ilvl="1" w:tplc="46D0E7D0">
      <w:start w:val="1"/>
      <w:numFmt w:val="lowerLetter"/>
      <w:lvlText w:val="%2."/>
      <w:lvlJc w:val="left"/>
      <w:pPr>
        <w:ind w:left="1440" w:hanging="360"/>
      </w:pPr>
    </w:lvl>
    <w:lvl w:ilvl="2" w:tplc="BD5E43F4">
      <w:start w:val="1"/>
      <w:numFmt w:val="lowerRoman"/>
      <w:lvlText w:val="%3."/>
      <w:lvlJc w:val="right"/>
      <w:pPr>
        <w:ind w:left="2160" w:hanging="180"/>
      </w:pPr>
    </w:lvl>
    <w:lvl w:ilvl="3" w:tplc="7E5C2662">
      <w:start w:val="1"/>
      <w:numFmt w:val="decimal"/>
      <w:lvlText w:val="%4."/>
      <w:lvlJc w:val="left"/>
      <w:pPr>
        <w:ind w:left="2880" w:hanging="360"/>
      </w:pPr>
    </w:lvl>
    <w:lvl w:ilvl="4" w:tplc="C11C057C">
      <w:start w:val="1"/>
      <w:numFmt w:val="lowerLetter"/>
      <w:lvlText w:val="%5."/>
      <w:lvlJc w:val="left"/>
      <w:pPr>
        <w:ind w:left="3600" w:hanging="360"/>
      </w:pPr>
    </w:lvl>
    <w:lvl w:ilvl="5" w:tplc="D93083EC">
      <w:start w:val="1"/>
      <w:numFmt w:val="lowerRoman"/>
      <w:lvlText w:val="%6."/>
      <w:lvlJc w:val="right"/>
      <w:pPr>
        <w:ind w:left="4320" w:hanging="180"/>
      </w:pPr>
    </w:lvl>
    <w:lvl w:ilvl="6" w:tplc="989413E8">
      <w:start w:val="1"/>
      <w:numFmt w:val="decimal"/>
      <w:lvlText w:val="%7."/>
      <w:lvlJc w:val="left"/>
      <w:pPr>
        <w:ind w:left="5040" w:hanging="360"/>
      </w:pPr>
    </w:lvl>
    <w:lvl w:ilvl="7" w:tplc="2312E03C">
      <w:start w:val="1"/>
      <w:numFmt w:val="lowerLetter"/>
      <w:lvlText w:val="%8."/>
      <w:lvlJc w:val="left"/>
      <w:pPr>
        <w:ind w:left="5760" w:hanging="360"/>
      </w:pPr>
    </w:lvl>
    <w:lvl w:ilvl="8" w:tplc="19786982">
      <w:start w:val="1"/>
      <w:numFmt w:val="lowerRoman"/>
      <w:lvlText w:val="%9."/>
      <w:lvlJc w:val="right"/>
      <w:pPr>
        <w:ind w:left="6480" w:hanging="180"/>
      </w:pPr>
    </w:lvl>
  </w:abstractNum>
  <w:abstractNum w:abstractNumId="19" w15:restartNumberingAfterBreak="0">
    <w:nsid w:val="6CE974EB"/>
    <w:multiLevelType w:val="hybridMultilevel"/>
    <w:tmpl w:val="6AD4BA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6EA32C78"/>
    <w:multiLevelType w:val="hybridMultilevel"/>
    <w:tmpl w:val="641C12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4E26144"/>
    <w:multiLevelType w:val="hybridMultilevel"/>
    <w:tmpl w:val="F15CE88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88290645">
    <w:abstractNumId w:val="8"/>
  </w:num>
  <w:num w:numId="2" w16cid:durableId="275866504">
    <w:abstractNumId w:val="18"/>
  </w:num>
  <w:num w:numId="3" w16cid:durableId="1325939018">
    <w:abstractNumId w:val="11"/>
  </w:num>
  <w:num w:numId="4" w16cid:durableId="770390632">
    <w:abstractNumId w:val="14"/>
  </w:num>
  <w:num w:numId="5" w16cid:durableId="179591808">
    <w:abstractNumId w:val="16"/>
  </w:num>
  <w:num w:numId="6" w16cid:durableId="424503063">
    <w:abstractNumId w:val="17"/>
  </w:num>
  <w:num w:numId="7" w16cid:durableId="498277836">
    <w:abstractNumId w:val="20"/>
  </w:num>
  <w:num w:numId="8" w16cid:durableId="1288125173">
    <w:abstractNumId w:val="1"/>
  </w:num>
  <w:num w:numId="9" w16cid:durableId="1834298077">
    <w:abstractNumId w:val="13"/>
  </w:num>
  <w:num w:numId="10" w16cid:durableId="150407865">
    <w:abstractNumId w:val="2"/>
  </w:num>
  <w:num w:numId="11" w16cid:durableId="1543441349">
    <w:abstractNumId w:val="5"/>
  </w:num>
  <w:num w:numId="12" w16cid:durableId="2065179975">
    <w:abstractNumId w:val="6"/>
  </w:num>
  <w:num w:numId="13" w16cid:durableId="996303663">
    <w:abstractNumId w:val="9"/>
  </w:num>
  <w:num w:numId="14" w16cid:durableId="601456615">
    <w:abstractNumId w:val="7"/>
  </w:num>
  <w:num w:numId="15" w16cid:durableId="1156995859">
    <w:abstractNumId w:val="10"/>
  </w:num>
  <w:num w:numId="16" w16cid:durableId="1604876146">
    <w:abstractNumId w:val="3"/>
  </w:num>
  <w:num w:numId="17" w16cid:durableId="1524172374">
    <w:abstractNumId w:val="12"/>
  </w:num>
  <w:num w:numId="18" w16cid:durableId="1822043214">
    <w:abstractNumId w:val="21"/>
  </w:num>
  <w:num w:numId="19" w16cid:durableId="25328494">
    <w:abstractNumId w:val="19"/>
  </w:num>
  <w:num w:numId="20" w16cid:durableId="1446731552">
    <w:abstractNumId w:val="4"/>
  </w:num>
  <w:num w:numId="21" w16cid:durableId="443155833">
    <w:abstractNumId w:val="0"/>
  </w:num>
  <w:num w:numId="22" w16cid:durableId="543371953">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0A"/>
    <w:rsid w:val="000011AD"/>
    <w:rsid w:val="00004EAF"/>
    <w:rsid w:val="00010A88"/>
    <w:rsid w:val="00012EEA"/>
    <w:rsid w:val="00013025"/>
    <w:rsid w:val="000202B8"/>
    <w:rsid w:val="00033266"/>
    <w:rsid w:val="000343E8"/>
    <w:rsid w:val="000416E0"/>
    <w:rsid w:val="00062FE4"/>
    <w:rsid w:val="00067227"/>
    <w:rsid w:val="00077E19"/>
    <w:rsid w:val="000A5491"/>
    <w:rsid w:val="000B68F4"/>
    <w:rsid w:val="000B6E42"/>
    <w:rsid w:val="000C1EC2"/>
    <w:rsid w:val="000C5133"/>
    <w:rsid w:val="000C6465"/>
    <w:rsid w:val="000C6EA2"/>
    <w:rsid w:val="000E1571"/>
    <w:rsid w:val="000E50AC"/>
    <w:rsid w:val="0010071E"/>
    <w:rsid w:val="00116AFD"/>
    <w:rsid w:val="00117124"/>
    <w:rsid w:val="001225E8"/>
    <w:rsid w:val="001236B7"/>
    <w:rsid w:val="00131017"/>
    <w:rsid w:val="00147D16"/>
    <w:rsid w:val="00150CB9"/>
    <w:rsid w:val="001802E8"/>
    <w:rsid w:val="00193FEC"/>
    <w:rsid w:val="001A1523"/>
    <w:rsid w:val="001A69C3"/>
    <w:rsid w:val="001A7A17"/>
    <w:rsid w:val="001B067E"/>
    <w:rsid w:val="001B3951"/>
    <w:rsid w:val="001D38C0"/>
    <w:rsid w:val="00202287"/>
    <w:rsid w:val="00202DC6"/>
    <w:rsid w:val="00204523"/>
    <w:rsid w:val="0021463C"/>
    <w:rsid w:val="002243FE"/>
    <w:rsid w:val="00246107"/>
    <w:rsid w:val="002533D2"/>
    <w:rsid w:val="0026169E"/>
    <w:rsid w:val="00274F03"/>
    <w:rsid w:val="00280AA5"/>
    <w:rsid w:val="00294208"/>
    <w:rsid w:val="002943EA"/>
    <w:rsid w:val="0029694E"/>
    <w:rsid w:val="002A039F"/>
    <w:rsid w:val="002F3108"/>
    <w:rsid w:val="00301D18"/>
    <w:rsid w:val="0030222B"/>
    <w:rsid w:val="003270EE"/>
    <w:rsid w:val="00343B64"/>
    <w:rsid w:val="00347325"/>
    <w:rsid w:val="00377E21"/>
    <w:rsid w:val="00390AA7"/>
    <w:rsid w:val="003A1C68"/>
    <w:rsid w:val="003F4E1B"/>
    <w:rsid w:val="00411EB4"/>
    <w:rsid w:val="00412582"/>
    <w:rsid w:val="00435DB6"/>
    <w:rsid w:val="00441352"/>
    <w:rsid w:val="00456567"/>
    <w:rsid w:val="00456E94"/>
    <w:rsid w:val="00480071"/>
    <w:rsid w:val="00483D39"/>
    <w:rsid w:val="00486B82"/>
    <w:rsid w:val="004A1EFB"/>
    <w:rsid w:val="004A285C"/>
    <w:rsid w:val="004A48E9"/>
    <w:rsid w:val="004E1932"/>
    <w:rsid w:val="004F7E6E"/>
    <w:rsid w:val="00503582"/>
    <w:rsid w:val="00504769"/>
    <w:rsid w:val="0051361F"/>
    <w:rsid w:val="0051773E"/>
    <w:rsid w:val="00524D73"/>
    <w:rsid w:val="00527375"/>
    <w:rsid w:val="00527665"/>
    <w:rsid w:val="00533569"/>
    <w:rsid w:val="0053563B"/>
    <w:rsid w:val="005368E2"/>
    <w:rsid w:val="00545C9B"/>
    <w:rsid w:val="00545EA8"/>
    <w:rsid w:val="005472E6"/>
    <w:rsid w:val="00550208"/>
    <w:rsid w:val="00557FCE"/>
    <w:rsid w:val="00567ECA"/>
    <w:rsid w:val="00570EC3"/>
    <w:rsid w:val="005747E6"/>
    <w:rsid w:val="00592DB8"/>
    <w:rsid w:val="00595A66"/>
    <w:rsid w:val="00595F65"/>
    <w:rsid w:val="005A0D3C"/>
    <w:rsid w:val="005B0C38"/>
    <w:rsid w:val="005B2C4E"/>
    <w:rsid w:val="005C445E"/>
    <w:rsid w:val="005E3B8A"/>
    <w:rsid w:val="005E4BB7"/>
    <w:rsid w:val="00616A08"/>
    <w:rsid w:val="006532D4"/>
    <w:rsid w:val="0066083D"/>
    <w:rsid w:val="00661067"/>
    <w:rsid w:val="00670A8F"/>
    <w:rsid w:val="00671DC7"/>
    <w:rsid w:val="006742FF"/>
    <w:rsid w:val="00682BFF"/>
    <w:rsid w:val="006C5381"/>
    <w:rsid w:val="006E4DF6"/>
    <w:rsid w:val="007026B6"/>
    <w:rsid w:val="00703297"/>
    <w:rsid w:val="00711B44"/>
    <w:rsid w:val="00717EED"/>
    <w:rsid w:val="0074162B"/>
    <w:rsid w:val="0077307D"/>
    <w:rsid w:val="0078102E"/>
    <w:rsid w:val="007955E1"/>
    <w:rsid w:val="0079686F"/>
    <w:rsid w:val="0079772C"/>
    <w:rsid w:val="007B050A"/>
    <w:rsid w:val="007C12E9"/>
    <w:rsid w:val="007C3E0A"/>
    <w:rsid w:val="007D49D8"/>
    <w:rsid w:val="00812A91"/>
    <w:rsid w:val="00814748"/>
    <w:rsid w:val="00821A45"/>
    <w:rsid w:val="00823387"/>
    <w:rsid w:val="008377CC"/>
    <w:rsid w:val="008463ED"/>
    <w:rsid w:val="008540D7"/>
    <w:rsid w:val="008609C2"/>
    <w:rsid w:val="00862889"/>
    <w:rsid w:val="008678DC"/>
    <w:rsid w:val="00872604"/>
    <w:rsid w:val="00893934"/>
    <w:rsid w:val="00896FF1"/>
    <w:rsid w:val="008C78C5"/>
    <w:rsid w:val="008D7005"/>
    <w:rsid w:val="008E5138"/>
    <w:rsid w:val="008E5B1A"/>
    <w:rsid w:val="008E619C"/>
    <w:rsid w:val="008E79E7"/>
    <w:rsid w:val="008F1809"/>
    <w:rsid w:val="00904D7F"/>
    <w:rsid w:val="00906D7E"/>
    <w:rsid w:val="0091262B"/>
    <w:rsid w:val="0092576C"/>
    <w:rsid w:val="0093163E"/>
    <w:rsid w:val="00957025"/>
    <w:rsid w:val="0095715C"/>
    <w:rsid w:val="00964788"/>
    <w:rsid w:val="0097601D"/>
    <w:rsid w:val="0098047F"/>
    <w:rsid w:val="009843EA"/>
    <w:rsid w:val="00996470"/>
    <w:rsid w:val="009A72A7"/>
    <w:rsid w:val="009B2A3B"/>
    <w:rsid w:val="009E57BE"/>
    <w:rsid w:val="009E5E37"/>
    <w:rsid w:val="009F1F9E"/>
    <w:rsid w:val="009F6C5A"/>
    <w:rsid w:val="009F6E52"/>
    <w:rsid w:val="00A07E55"/>
    <w:rsid w:val="00A20DD9"/>
    <w:rsid w:val="00A212B4"/>
    <w:rsid w:val="00A24915"/>
    <w:rsid w:val="00A41CE8"/>
    <w:rsid w:val="00A93286"/>
    <w:rsid w:val="00A965C8"/>
    <w:rsid w:val="00AA0720"/>
    <w:rsid w:val="00AA3E6A"/>
    <w:rsid w:val="00AB3EC2"/>
    <w:rsid w:val="00AC18D3"/>
    <w:rsid w:val="00AC6643"/>
    <w:rsid w:val="00AD646F"/>
    <w:rsid w:val="00AD6F29"/>
    <w:rsid w:val="00AD7993"/>
    <w:rsid w:val="00AE2515"/>
    <w:rsid w:val="00AF1ABA"/>
    <w:rsid w:val="00B061DA"/>
    <w:rsid w:val="00B25EAE"/>
    <w:rsid w:val="00B325FC"/>
    <w:rsid w:val="00B407FA"/>
    <w:rsid w:val="00B55BC1"/>
    <w:rsid w:val="00B74742"/>
    <w:rsid w:val="00B91B69"/>
    <w:rsid w:val="00B9487D"/>
    <w:rsid w:val="00BA7414"/>
    <w:rsid w:val="00BA7592"/>
    <w:rsid w:val="00BB6B8C"/>
    <w:rsid w:val="00BC13CE"/>
    <w:rsid w:val="00BD0154"/>
    <w:rsid w:val="00BD7088"/>
    <w:rsid w:val="00BF5A74"/>
    <w:rsid w:val="00C53628"/>
    <w:rsid w:val="00C538FA"/>
    <w:rsid w:val="00C65EB8"/>
    <w:rsid w:val="00C85314"/>
    <w:rsid w:val="00CA3B2D"/>
    <w:rsid w:val="00CC4F66"/>
    <w:rsid w:val="00CE0AF9"/>
    <w:rsid w:val="00CE316D"/>
    <w:rsid w:val="00CF4967"/>
    <w:rsid w:val="00D018C8"/>
    <w:rsid w:val="00D074CF"/>
    <w:rsid w:val="00D237BC"/>
    <w:rsid w:val="00D364D3"/>
    <w:rsid w:val="00D76CF5"/>
    <w:rsid w:val="00D820BA"/>
    <w:rsid w:val="00D875BB"/>
    <w:rsid w:val="00DA72D0"/>
    <w:rsid w:val="00DC5DA7"/>
    <w:rsid w:val="00DD3A1A"/>
    <w:rsid w:val="00DD5495"/>
    <w:rsid w:val="00DE4B83"/>
    <w:rsid w:val="00DE54D2"/>
    <w:rsid w:val="00DE764B"/>
    <w:rsid w:val="00E10158"/>
    <w:rsid w:val="00E2039E"/>
    <w:rsid w:val="00E31DB5"/>
    <w:rsid w:val="00E4468C"/>
    <w:rsid w:val="00E51BD6"/>
    <w:rsid w:val="00E6171C"/>
    <w:rsid w:val="00E646B5"/>
    <w:rsid w:val="00E74DDF"/>
    <w:rsid w:val="00E93015"/>
    <w:rsid w:val="00EB26DB"/>
    <w:rsid w:val="00EB2E6F"/>
    <w:rsid w:val="00EC03D4"/>
    <w:rsid w:val="00EE7190"/>
    <w:rsid w:val="00EF410B"/>
    <w:rsid w:val="00F16992"/>
    <w:rsid w:val="00F40D08"/>
    <w:rsid w:val="00F4612E"/>
    <w:rsid w:val="00F46540"/>
    <w:rsid w:val="00F51054"/>
    <w:rsid w:val="00F65A3E"/>
    <w:rsid w:val="00F67052"/>
    <w:rsid w:val="00F86317"/>
    <w:rsid w:val="00F91BFB"/>
    <w:rsid w:val="00FA11B4"/>
    <w:rsid w:val="00FA1579"/>
    <w:rsid w:val="00FB18D8"/>
    <w:rsid w:val="00FC2F1D"/>
    <w:rsid w:val="00FC6652"/>
    <w:rsid w:val="00FD3E1F"/>
    <w:rsid w:val="00FD63F8"/>
    <w:rsid w:val="00FD6665"/>
    <w:rsid w:val="00FE165A"/>
    <w:rsid w:val="00FE3521"/>
    <w:rsid w:val="00FE4BCA"/>
    <w:rsid w:val="00FE5B8C"/>
    <w:rsid w:val="00FF32BB"/>
    <w:rsid w:val="00FF46A7"/>
    <w:rsid w:val="2915D37E"/>
    <w:rsid w:val="36BEBA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BCD19"/>
  <w15:chartTrackingRefBased/>
  <w15:docId w15:val="{F4363A1F-EB08-4472-8F46-CEC1BBA29E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6F29"/>
    <w:pPr>
      <w:spacing w:after="0" w:line="240" w:lineRule="auto"/>
    </w:pPr>
    <w:rPr>
      <w:rFonts w:ascii="Times" w:hAnsi="Times" w:eastAsia="Times" w:cs="Times New Roman"/>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9E57BE"/>
    <w:pPr>
      <w:spacing w:after="0" w:line="240" w:lineRule="auto"/>
    </w:pPr>
  </w:style>
  <w:style w:type="character" w:styleId="Hyperlink">
    <w:name w:val="Hyperlink"/>
    <w:basedOn w:val="DefaultParagraphFont"/>
    <w:uiPriority w:val="99"/>
    <w:unhideWhenUsed/>
    <w:rsid w:val="009E57BE"/>
    <w:rPr>
      <w:color w:val="0563C1" w:themeColor="hyperlink"/>
      <w:u w:val="single"/>
    </w:rPr>
  </w:style>
  <w:style w:type="character" w:styleId="UnresolvedMention">
    <w:name w:val="Unresolved Mention"/>
    <w:basedOn w:val="DefaultParagraphFont"/>
    <w:uiPriority w:val="99"/>
    <w:semiHidden/>
    <w:unhideWhenUsed/>
    <w:rsid w:val="00202DC6"/>
    <w:rPr>
      <w:color w:val="605E5C"/>
      <w:shd w:val="clear" w:color="auto" w:fill="E1DFDD"/>
    </w:rPr>
  </w:style>
  <w:style w:type="paragraph" w:styleId="ListParagraph">
    <w:name w:val="List Paragraph"/>
    <w:basedOn w:val="Normal"/>
    <w:uiPriority w:val="34"/>
    <w:qFormat/>
    <w:rsid w:val="00AD6F29"/>
    <w:pPr>
      <w:ind w:left="720"/>
      <w:contextualSpacing/>
    </w:pPr>
  </w:style>
  <w:style w:type="character" w:styleId="FollowedHyperlink">
    <w:name w:val="FollowedHyperlink"/>
    <w:basedOn w:val="DefaultParagraphFont"/>
    <w:uiPriority w:val="99"/>
    <w:semiHidden/>
    <w:unhideWhenUsed/>
    <w:rsid w:val="00D820BA"/>
    <w:rPr>
      <w:color w:val="954F72" w:themeColor="followedHyperlink"/>
      <w:u w:val="single"/>
    </w:rPr>
  </w:style>
  <w:style w:type="character" w:styleId="CommentReference">
    <w:name w:val="annotation reference"/>
    <w:basedOn w:val="DefaultParagraphFont"/>
    <w:uiPriority w:val="99"/>
    <w:semiHidden/>
    <w:unhideWhenUsed/>
    <w:rsid w:val="000C6EA2"/>
    <w:rPr>
      <w:sz w:val="16"/>
      <w:szCs w:val="16"/>
    </w:rPr>
  </w:style>
  <w:style w:type="paragraph" w:styleId="CommentText">
    <w:name w:val="annotation text"/>
    <w:basedOn w:val="Normal"/>
    <w:link w:val="CommentTextChar"/>
    <w:uiPriority w:val="99"/>
    <w:unhideWhenUsed/>
    <w:rsid w:val="000C6EA2"/>
    <w:rPr>
      <w:sz w:val="20"/>
    </w:rPr>
  </w:style>
  <w:style w:type="character" w:styleId="CommentTextChar" w:customStyle="1">
    <w:name w:val="Comment Text Char"/>
    <w:basedOn w:val="DefaultParagraphFont"/>
    <w:link w:val="CommentText"/>
    <w:uiPriority w:val="99"/>
    <w:rsid w:val="000C6EA2"/>
    <w:rPr>
      <w:rFonts w:ascii="Times" w:hAnsi="Times" w:eastAsia="Times" w:cs="Times New Roman"/>
      <w:sz w:val="20"/>
      <w:szCs w:val="20"/>
    </w:rPr>
  </w:style>
  <w:style w:type="paragraph" w:styleId="CommentSubject">
    <w:name w:val="annotation subject"/>
    <w:basedOn w:val="CommentText"/>
    <w:next w:val="CommentText"/>
    <w:link w:val="CommentSubjectChar"/>
    <w:uiPriority w:val="99"/>
    <w:semiHidden/>
    <w:unhideWhenUsed/>
    <w:rsid w:val="000C6EA2"/>
    <w:rPr>
      <w:b/>
      <w:bCs/>
    </w:rPr>
  </w:style>
  <w:style w:type="character" w:styleId="CommentSubjectChar" w:customStyle="1">
    <w:name w:val="Comment Subject Char"/>
    <w:basedOn w:val="CommentTextChar"/>
    <w:link w:val="CommentSubject"/>
    <w:uiPriority w:val="99"/>
    <w:semiHidden/>
    <w:rsid w:val="000C6EA2"/>
    <w:rPr>
      <w:rFonts w:ascii="Times" w:hAnsi="Times" w:eastAsia="Times" w:cs="Times New Roman"/>
      <w:b/>
      <w:bCs/>
      <w:sz w:val="20"/>
      <w:szCs w:val="20"/>
    </w:rPr>
  </w:style>
  <w:style w:type="paragraph" w:styleId="xxmsolistparagraph" w:customStyle="1">
    <w:name w:val="x_xmsolistparagraph"/>
    <w:basedOn w:val="Normal"/>
    <w:rsid w:val="00F91BFB"/>
    <w:pPr>
      <w:spacing w:before="100" w:beforeAutospacing="1" w:after="100" w:afterAutospacing="1"/>
    </w:pPr>
    <w:rPr>
      <w:rFonts w:ascii="Calibri" w:hAnsi="Calibri" w:cs="Calibri" w:eastAsiaTheme="minorHAnsi"/>
      <w:sz w:val="22"/>
      <w:szCs w:val="22"/>
    </w:rPr>
  </w:style>
  <w:style w:type="character" w:styleId="xapple-converted-space" w:customStyle="1">
    <w:name w:val="x_apple-converted-space"/>
    <w:basedOn w:val="DefaultParagraphFont"/>
    <w:rsid w:val="00F91BFB"/>
  </w:style>
  <w:style w:type="paragraph" w:styleId="pf0" w:customStyle="1">
    <w:name w:val="pf0"/>
    <w:basedOn w:val="Normal"/>
    <w:rsid w:val="00B325FC"/>
    <w:pPr>
      <w:spacing w:before="100" w:beforeAutospacing="1" w:after="100" w:afterAutospacing="1"/>
    </w:pPr>
    <w:rPr>
      <w:rFonts w:ascii="Times New Roman" w:hAnsi="Times New Roman" w:eastAsia="Times New Roman"/>
      <w:szCs w:val="24"/>
    </w:rPr>
  </w:style>
  <w:style w:type="character" w:styleId="cf11" w:customStyle="1">
    <w:name w:val="cf11"/>
    <w:basedOn w:val="DefaultParagraphFont"/>
    <w:rsid w:val="00B325FC"/>
    <w:rPr>
      <w:rFonts w:hint="default" w:ascii="Segoe UI" w:hAnsi="Segoe UI" w:cs="Segoe UI"/>
      <w:sz w:val="18"/>
      <w:szCs w:val="18"/>
    </w:rPr>
  </w:style>
  <w:style w:type="character" w:styleId="cf21" w:customStyle="1">
    <w:name w:val="cf21"/>
    <w:basedOn w:val="DefaultParagraphFont"/>
    <w:rsid w:val="00B325FC"/>
    <w:rPr>
      <w:rFonts w:hint="default" w:ascii="Segoe UI" w:hAnsi="Segoe UI" w:cs="Segoe UI"/>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554430">
      <w:bodyDiv w:val="1"/>
      <w:marLeft w:val="0"/>
      <w:marRight w:val="0"/>
      <w:marTop w:val="0"/>
      <w:marBottom w:val="0"/>
      <w:divBdr>
        <w:top w:val="none" w:sz="0" w:space="0" w:color="auto"/>
        <w:left w:val="none" w:sz="0" w:space="0" w:color="auto"/>
        <w:bottom w:val="none" w:sz="0" w:space="0" w:color="auto"/>
        <w:right w:val="none" w:sz="0" w:space="0" w:color="auto"/>
      </w:divBdr>
    </w:div>
    <w:div w:id="949895025">
      <w:bodyDiv w:val="1"/>
      <w:marLeft w:val="0"/>
      <w:marRight w:val="0"/>
      <w:marTop w:val="0"/>
      <w:marBottom w:val="0"/>
      <w:divBdr>
        <w:top w:val="none" w:sz="0" w:space="0" w:color="auto"/>
        <w:left w:val="none" w:sz="0" w:space="0" w:color="auto"/>
        <w:bottom w:val="none" w:sz="0" w:space="0" w:color="auto"/>
        <w:right w:val="none" w:sz="0" w:space="0" w:color="auto"/>
      </w:divBdr>
    </w:div>
    <w:div w:id="1445735726">
      <w:bodyDiv w:val="1"/>
      <w:marLeft w:val="0"/>
      <w:marRight w:val="0"/>
      <w:marTop w:val="0"/>
      <w:marBottom w:val="0"/>
      <w:divBdr>
        <w:top w:val="none" w:sz="0" w:space="0" w:color="auto"/>
        <w:left w:val="none" w:sz="0" w:space="0" w:color="auto"/>
        <w:bottom w:val="none" w:sz="0" w:space="0" w:color="auto"/>
        <w:right w:val="none" w:sz="0" w:space="0" w:color="auto"/>
      </w:divBdr>
    </w:div>
    <w:div w:id="1885367320">
      <w:bodyDiv w:val="1"/>
      <w:marLeft w:val="0"/>
      <w:marRight w:val="0"/>
      <w:marTop w:val="0"/>
      <w:marBottom w:val="0"/>
      <w:divBdr>
        <w:top w:val="none" w:sz="0" w:space="0" w:color="auto"/>
        <w:left w:val="none" w:sz="0" w:space="0" w:color="auto"/>
        <w:bottom w:val="none" w:sz="0" w:space="0" w:color="auto"/>
        <w:right w:val="none" w:sz="0" w:space="0" w:color="auto"/>
      </w:divBdr>
    </w:div>
    <w:div w:id="203168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1C9307C7048F459884ADF7C1335D0C" ma:contentTypeVersion="8" ma:contentTypeDescription="Create a new document." ma:contentTypeScope="" ma:versionID="9986c725a34707401991ad44bc78185f">
  <xsd:schema xmlns:xsd="http://www.w3.org/2001/XMLSchema" xmlns:xs="http://www.w3.org/2001/XMLSchema" xmlns:p="http://schemas.microsoft.com/office/2006/metadata/properties" xmlns:ns2="c7c05729-c7b4-4b80-81a9-64dcc41dffb8" xmlns:ns3="00535900-9855-48eb-964d-2a7fb0967576" targetNamespace="http://schemas.microsoft.com/office/2006/metadata/properties" ma:root="true" ma:fieldsID="fa8442624d4894afc68caaaece7e90f9" ns2:_="" ns3:_="">
    <xsd:import namespace="c7c05729-c7b4-4b80-81a9-64dcc41dffb8"/>
    <xsd:import namespace="00535900-9855-48eb-964d-2a7fb09675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05729-c7b4-4b80-81a9-64dcc41df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535900-9855-48eb-964d-2a7fb09675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2D88F-0366-4E1E-9D99-DF82ED2492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A77A83-4117-479E-8DD6-0A9AA6FF88CE}">
  <ds:schemaRefs>
    <ds:schemaRef ds:uri="http://schemas.microsoft.com/sharepoint/v3/contenttype/forms"/>
  </ds:schemaRefs>
</ds:datastoreItem>
</file>

<file path=customXml/itemProps3.xml><?xml version="1.0" encoding="utf-8"?>
<ds:datastoreItem xmlns:ds="http://schemas.openxmlformats.org/officeDocument/2006/customXml" ds:itemID="{3F4CDD44-D196-4B12-80A9-14974F029B5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Joshua Welsh</dc:creator>
  <keywords/>
  <dc:description/>
  <lastModifiedBy>Sandy Tennant</lastModifiedBy>
  <revision>8</revision>
  <dcterms:created xsi:type="dcterms:W3CDTF">2025-01-23T22:36:00.0000000Z</dcterms:created>
  <dcterms:modified xsi:type="dcterms:W3CDTF">2025-04-17T20:48:41.0502347Z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0x0101000C1C9307C7048F459884ADF7C1335D0C</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