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089D" w:rsidR="009C7D49" w:rsidP="009C7D49" w:rsidRDefault="009C7D49" w14:paraId="66E06699" w14:textId="77777777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:rsidRPr="0004089D" w:rsidR="009C7D49" w:rsidP="009C7D49" w:rsidRDefault="009C7D49" w14:paraId="49CCF5CA" w14:textId="77777777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  <w:i/>
          <w:iCs/>
        </w:rPr>
        <w:t>Draft</w:t>
      </w:r>
      <w:r w:rsidRPr="0004089D">
        <w:rPr>
          <w:rFonts w:ascii="Aptos" w:hAnsi="Aptos"/>
          <w:b/>
          <w:bCs/>
        </w:rPr>
        <w:t xml:space="preserve"> Minutes</w:t>
      </w:r>
    </w:p>
    <w:p w:rsidRPr="0004089D" w:rsidR="009C7D49" w:rsidP="009C7D49" w:rsidRDefault="002106A9" w14:paraId="056DB11F" w14:textId="03BB5C43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November </w:t>
      </w:r>
      <w:r w:rsidR="00A57646">
        <w:rPr>
          <w:rFonts w:ascii="Aptos" w:hAnsi="Aptos"/>
          <w:b/>
          <w:bCs/>
        </w:rPr>
        <w:t>18</w:t>
      </w:r>
      <w:r w:rsidRPr="0004089D" w:rsidR="009C7D49">
        <w:rPr>
          <w:rFonts w:ascii="Aptos" w:hAnsi="Aptos"/>
          <w:b/>
          <w:bCs/>
        </w:rPr>
        <w:t>, 2025</w:t>
      </w:r>
    </w:p>
    <w:p w:rsidRPr="0004089D" w:rsidR="009C7D49" w:rsidP="009C7D49" w:rsidRDefault="009C7D49" w14:paraId="5C30B579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:rsidRPr="0004089D" w:rsidR="009C7D49" w:rsidP="0004089D" w:rsidRDefault="009C7D49" w14:paraId="53AEBA2C" w14:textId="5B50CE6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Melissa Schiel, Nathan White, Hope Amason</w:t>
      </w:r>
    </w:p>
    <w:p w:rsidRPr="0004089D" w:rsidR="002F0217" w:rsidP="009C7D49" w:rsidRDefault="002F0217" w14:paraId="5A52E3EA" w14:textId="0E139B1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:rsidRPr="0004089D" w:rsidR="002F0217" w:rsidP="0004089D" w:rsidRDefault="002F0217" w14:paraId="7F0BBBB0" w14:textId="3A7DAE3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>Meeting called to order at 12:0</w:t>
      </w:r>
      <w:r w:rsidR="001A4D71">
        <w:rPr>
          <w:rFonts w:ascii="Aptos" w:hAnsi="Aptos" w:cs="Segoe UI"/>
        </w:rPr>
        <w:t>2</w:t>
      </w:r>
      <w:r w:rsidRPr="0004089D">
        <w:rPr>
          <w:rFonts w:ascii="Aptos" w:hAnsi="Aptos" w:cs="Segoe UI"/>
        </w:rPr>
        <w:t xml:space="preserve"> PM</w:t>
      </w:r>
    </w:p>
    <w:p w:rsidRPr="0004089D" w:rsidR="009C7D49" w:rsidP="009C7D49" w:rsidRDefault="009C7D49" w14:paraId="7129144E" w14:textId="135C631C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:rsidRPr="0004089D" w:rsidR="009C7D49" w:rsidP="009C7D49" w:rsidRDefault="009C7D49" w14:paraId="4FFCEADF" w14:textId="60048C3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Approved </w:t>
      </w:r>
    </w:p>
    <w:p w:rsidRPr="0004089D" w:rsidR="009C7D49" w:rsidP="009C7D49" w:rsidRDefault="009C7D49" w14:paraId="34CB547D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:rsidR="001A4D71" w:rsidP="001A4D71" w:rsidRDefault="001A4D71" w14:paraId="52991336" w14:textId="77777777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1A4D71">
        <w:rPr>
          <w:rFonts w:ascii="Aptos" w:hAnsi="Aptos" w:cs="Segoe UI"/>
          <w:b/>
          <w:bCs/>
        </w:rPr>
        <w:t>New Member:</w:t>
      </w:r>
      <w:r w:rsidRPr="001A4D71">
        <w:rPr>
          <w:rFonts w:ascii="Aptos" w:hAnsi="Aptos" w:cs="Segoe UI"/>
        </w:rPr>
        <w:t xml:space="preserve"> Anne </w:t>
      </w:r>
      <w:r w:rsidRPr="001A4D71">
        <w:rPr>
          <w:rFonts w:ascii="Aptos" w:hAnsi="Aptos" w:cs="Segoe UI"/>
        </w:rPr>
        <w:t>Cubilie</w:t>
      </w:r>
      <w:r w:rsidRPr="001A4D71">
        <w:rPr>
          <w:rFonts w:ascii="Aptos" w:hAnsi="Aptos" w:cs="Segoe UI"/>
        </w:rPr>
        <w:t xml:space="preserve"> will join BFCC next quarter. Current meeting time conflicts with Anne’s teaching schedule; Chair will send a scheduling poll to determine meeting times for winter quarter. </w:t>
      </w:r>
    </w:p>
    <w:p w:rsidR="001A4D71" w:rsidP="001A4D71" w:rsidRDefault="001A4D71" w14:paraId="62F088B0" w14:textId="77777777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1A4D71">
        <w:rPr>
          <w:rFonts w:ascii="Aptos" w:hAnsi="Aptos" w:cs="Segoe UI"/>
          <w:b/>
          <w:bCs/>
        </w:rPr>
        <w:t>Senate Motion Update:</w:t>
      </w:r>
      <w:r w:rsidRPr="001A4D71">
        <w:rPr>
          <w:rFonts w:ascii="Aptos" w:hAnsi="Aptos" w:cs="Segoe UI"/>
        </w:rPr>
        <w:t xml:space="preserve"> Chair attended Faculty Senate meeting regarding the Distinguished Faculty Award (DFA) motion. No discussion occurred; will attend December meeting to record comments. </w:t>
      </w:r>
    </w:p>
    <w:p w:rsidRPr="001A4D71" w:rsidR="001A4D71" w:rsidP="001A4D71" w:rsidRDefault="001A4D71" w14:paraId="15F8B73A" w14:textId="77777777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1A4D71">
        <w:rPr>
          <w:rFonts w:ascii="Aptos" w:hAnsi="Aptos" w:cs="Segoe UI"/>
          <w:b/>
          <w:bCs/>
        </w:rPr>
        <w:t>Next Meeting:</w:t>
      </w:r>
      <w:r w:rsidRPr="001A4D71">
        <w:rPr>
          <w:rFonts w:ascii="Aptos" w:hAnsi="Aptos" w:cs="Segoe UI"/>
        </w:rPr>
        <w:t xml:space="preserve"> Planned for Tuesday before the holiday; attendees agreed to meet.</w:t>
      </w:r>
    </w:p>
    <w:p w:rsidRPr="001A4D71" w:rsidR="001A4D71" w:rsidP="001A4D71" w:rsidRDefault="001A4D71" w14:paraId="0B4C3F8E" w14:textId="77777777">
      <w:pPr>
        <w:pStyle w:val="ListParagraph"/>
        <w:spacing w:before="100" w:beforeAutospacing="1" w:after="100" w:afterAutospacing="1" w:line="300" w:lineRule="atLeast"/>
        <w:rPr>
          <w:rFonts w:ascii="Aptos" w:hAnsi="Aptos" w:cs="Segoe UI"/>
        </w:rPr>
      </w:pPr>
    </w:p>
    <w:p w:rsidRPr="001A4D71" w:rsidR="009C7D49" w:rsidP="001A4D71" w:rsidRDefault="009C7D49" w14:paraId="7266D9B3" w14:textId="0199FB59">
      <w:pPr>
        <w:spacing w:before="100" w:beforeAutospacing="1" w:after="100" w:afterAutospacing="1" w:line="300" w:lineRule="atLeast"/>
        <w:ind w:left="360"/>
        <w:rPr>
          <w:rFonts w:ascii="Aptos" w:hAnsi="Aptos" w:cs="Segoe UI"/>
        </w:rPr>
      </w:pPr>
      <w:r w:rsidRPr="001A4D71">
        <w:rPr>
          <w:rFonts w:ascii="Aptos" w:hAnsi="Aptos" w:cs="Segoe UI"/>
          <w:b/>
          <w:bCs/>
        </w:rPr>
        <w:t>EC Report</w:t>
      </w:r>
    </w:p>
    <w:p w:rsidRPr="002106A9" w:rsidR="002106A9" w:rsidP="002106A9" w:rsidRDefault="001A4D71" w14:paraId="3817FAB4" w14:textId="5663C02E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>
        <w:rPr>
          <w:rFonts w:ascii="Aptos" w:hAnsi="Aptos" w:cs="Segoe UI"/>
        </w:rPr>
        <w:t xml:space="preserve">Amy Claridge is attending a conference this week so there was no EC report. </w:t>
      </w:r>
    </w:p>
    <w:p w:rsidRPr="0004089D" w:rsidR="009C7D49" w:rsidP="002106A9" w:rsidRDefault="009C7D49" w14:paraId="4B3A35E5" w14:textId="7A340104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Main Business Items</w:t>
      </w:r>
    </w:p>
    <w:p w:rsidR="002106A9" w:rsidP="002106A9" w:rsidRDefault="002106A9" w14:paraId="44A4E45A" w14:textId="77777777">
      <w:pPr>
        <w:spacing w:before="100" w:beforeAutospacing="1" w:after="100" w:afterAutospacing="1" w:line="300" w:lineRule="atLeast"/>
        <w:ind w:firstLine="360"/>
        <w:outlineLvl w:val="3"/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 xml:space="preserve">Charge 25-26.02 What aspects of code might be better suited to bylaws? </w:t>
      </w:r>
    </w:p>
    <w:p w:rsidRPr="001A4D71" w:rsidR="001A4D71" w:rsidP="001A4D71" w:rsidRDefault="001A4D71" w14:paraId="0C01AE6D" w14:textId="712A05E3">
      <w:pPr>
        <w:pStyle w:val="ListParagraph"/>
        <w:numPr>
          <w:ilvl w:val="0"/>
          <w:numId w:val="20"/>
        </w:numPr>
        <w:rPr>
          <w:rFonts w:ascii="Aptos" w:hAnsi="Aptos" w:cs="Segoe UI"/>
        </w:rPr>
      </w:pPr>
      <w:r w:rsidRPr="001A4D71">
        <w:rPr>
          <w:rFonts w:ascii="Aptos" w:hAnsi="Aptos" w:cs="Segoe UI"/>
          <w:b/>
          <w:bCs/>
        </w:rPr>
        <w:t>General Principles:</w:t>
      </w:r>
      <w:r w:rsidRPr="001A4D71">
        <w:rPr>
          <w:rFonts w:ascii="Aptos" w:hAnsi="Aptos" w:cs="Segoe UI"/>
        </w:rPr>
        <w:t xml:space="preserve"> </w:t>
      </w:r>
      <w:r>
        <w:rPr>
          <w:rFonts w:ascii="Aptos" w:hAnsi="Aptos" w:cs="Segoe UI"/>
        </w:rPr>
        <w:t xml:space="preserve"> </w:t>
      </w:r>
      <w:r w:rsidRPr="001A4D71">
        <w:rPr>
          <w:rFonts w:ascii="Aptos" w:hAnsi="Aptos" w:cs="Segoe UI"/>
        </w:rPr>
        <w:t>Code = authority, responsibilities, rights (the “what and why”)</w:t>
      </w:r>
      <w:r>
        <w:rPr>
          <w:rFonts w:ascii="Aptos" w:hAnsi="Aptos" w:cs="Segoe UI"/>
        </w:rPr>
        <w:t xml:space="preserve">; </w:t>
      </w:r>
      <w:r w:rsidRPr="001A4D71">
        <w:rPr>
          <w:rFonts w:ascii="Aptos" w:hAnsi="Aptos" w:cs="Segoe UI"/>
        </w:rPr>
        <w:t>Bylaws = procedures and implementation details (the “how”)</w:t>
      </w:r>
    </w:p>
    <w:p w:rsidR="001A4D71" w:rsidP="001A4D71" w:rsidRDefault="001A4D71" w14:paraId="795E692A" w14:textId="75E644F9">
      <w:pPr>
        <w:pStyle w:val="ListParagraph"/>
        <w:numPr>
          <w:ilvl w:val="0"/>
          <w:numId w:val="20"/>
        </w:numPr>
        <w:rPr>
          <w:rFonts w:ascii="Aptos" w:hAnsi="Aptos" w:cs="Segoe UI"/>
          <w:b/>
          <w:bCs/>
        </w:rPr>
      </w:pPr>
      <w:r w:rsidRPr="001A4D71">
        <w:rPr>
          <w:rFonts w:ascii="Aptos" w:hAnsi="Aptos" w:cs="Segoe UI"/>
          <w:b/>
          <w:bCs/>
        </w:rPr>
        <w:t>Potential Sections in Code to Move to Bylaws</w:t>
      </w:r>
      <w:r>
        <w:rPr>
          <w:rFonts w:ascii="Aptos" w:hAnsi="Aptos" w:cs="Segoe UI"/>
          <w:b/>
          <w:bCs/>
        </w:rPr>
        <w:t xml:space="preserve"> (See Orange highlighted passages in </w:t>
      </w:r>
      <w:hyperlink w:history="1" r:id="rId5">
        <w:r w:rsidRPr="001A4D71">
          <w:rPr>
            <w:rStyle w:val="Hyperlink"/>
            <w:rFonts w:ascii="Aptos" w:hAnsi="Aptos" w:cs="Segoe UI"/>
            <w:b/>
            <w:bCs/>
          </w:rPr>
          <w:t>this</w:t>
        </w:r>
      </w:hyperlink>
      <w:r>
        <w:rPr>
          <w:rFonts w:ascii="Aptos" w:hAnsi="Aptos" w:cs="Segoe UI"/>
          <w:b/>
          <w:bCs/>
        </w:rPr>
        <w:t xml:space="preserve"> document)</w:t>
      </w:r>
      <w:r w:rsidRPr="001A4D71">
        <w:rPr>
          <w:rFonts w:ascii="Aptos" w:hAnsi="Aptos" w:cs="Segoe UI"/>
          <w:b/>
          <w:bCs/>
        </w:rPr>
        <w:t>:</w:t>
      </w:r>
    </w:p>
    <w:p w:rsidRPr="001A4D71" w:rsidR="001A4D71" w:rsidP="001A4D71" w:rsidRDefault="001A4D71" w14:paraId="19D63B0A" w14:textId="1DA19721">
      <w:pPr>
        <w:pStyle w:val="ListParagraph"/>
        <w:numPr>
          <w:ilvl w:val="1"/>
          <w:numId w:val="20"/>
        </w:numPr>
        <w:rPr>
          <w:rFonts w:ascii="Aptos" w:hAnsi="Aptos" w:cs="Segoe UI"/>
        </w:rPr>
      </w:pPr>
      <w:r w:rsidRPr="476BF9D8" w:rsidR="001A4D71">
        <w:rPr>
          <w:rFonts w:ascii="Aptos" w:hAnsi="Aptos" w:cs="Segoe UI"/>
          <w:b w:val="1"/>
          <w:bCs w:val="1"/>
        </w:rPr>
        <w:t>Procedures for Faculty Consultation</w:t>
      </w:r>
      <w:r w:rsidRPr="476BF9D8" w:rsidR="001A4D71">
        <w:rPr>
          <w:rFonts w:ascii="Aptos" w:hAnsi="Aptos" w:cs="Segoe UI"/>
        </w:rPr>
        <w:t xml:space="preserve"> (Section II.D)—</w:t>
      </w:r>
      <w:r w:rsidRPr="476BF9D8" w:rsidR="001A4D71">
        <w:rPr>
          <w:rFonts w:ascii="Aptos" w:hAnsi="Aptos" w:cs="Segoe UI"/>
        </w:rPr>
        <w:t>Keep authority and responsibility in Code (e.g., EC as primary consultative body)</w:t>
      </w:r>
      <w:r w:rsidRPr="476BF9D8" w:rsidR="001A4D71">
        <w:rPr>
          <w:rFonts w:ascii="Aptos" w:hAnsi="Aptos" w:cs="Segoe UI"/>
        </w:rPr>
        <w:t xml:space="preserve"> but move procedures (surveys, focus groups, fora) to Bylaws</w:t>
      </w:r>
      <w:r w:rsidRPr="476BF9D8" w:rsidR="001A4D71">
        <w:rPr>
          <w:rFonts w:ascii="Aptos" w:hAnsi="Aptos" w:cs="Segoe UI"/>
        </w:rPr>
        <w:t>.</w:t>
      </w:r>
      <w:r w:rsidRPr="476BF9D8" w:rsidR="001A4D71">
        <w:rPr>
          <w:rFonts w:ascii="Aptos" w:hAnsi="Aptos" w:cs="Segoe UI"/>
        </w:rPr>
        <w:t xml:space="preserve"> </w:t>
      </w:r>
      <w:r w:rsidRPr="476BF9D8" w:rsidR="56AEFB74">
        <w:rPr>
          <w:rFonts w:ascii="Aptos" w:hAnsi="Aptos" w:cs="Segoe UI"/>
        </w:rPr>
        <w:t>E</w:t>
      </w:r>
      <w:r w:rsidRPr="476BF9D8" w:rsidR="001A4D71">
        <w:rPr>
          <w:rFonts w:ascii="Aptos" w:hAnsi="Aptos" w:cs="Segoe UI"/>
        </w:rPr>
        <w:t>nsure there is a cross reference to Bylaws</w:t>
      </w:r>
      <w:r w:rsidRPr="476BF9D8" w:rsidR="001A4D71">
        <w:rPr>
          <w:rFonts w:ascii="Aptos" w:hAnsi="Aptos" w:cs="Segoe UI"/>
        </w:rPr>
        <w:t xml:space="preserve">. </w:t>
      </w:r>
      <w:r w:rsidRPr="476BF9D8" w:rsidR="001A4D71">
        <w:rPr>
          <w:rFonts w:ascii="Aptos" w:hAnsi="Aptos" w:cs="Segoe UI"/>
        </w:rPr>
        <w:t xml:space="preserve"> </w:t>
      </w:r>
    </w:p>
    <w:p w:rsidRPr="001A4D71" w:rsidR="001A4D71" w:rsidP="001A4D71" w:rsidRDefault="001A4D71" w14:paraId="0A82316C" w14:textId="5D9A64F6">
      <w:pPr>
        <w:pStyle w:val="ListParagraph"/>
        <w:numPr>
          <w:ilvl w:val="3"/>
          <w:numId w:val="20"/>
        </w:numPr>
        <w:rPr>
          <w:rFonts w:ascii="Aptos" w:hAnsi="Aptos" w:cs="Segoe UI"/>
        </w:rPr>
      </w:pPr>
      <w:r>
        <w:rPr>
          <w:rFonts w:ascii="Aptos" w:hAnsi="Aptos" w:cs="Segoe UI"/>
        </w:rPr>
        <w:lastRenderedPageBreak/>
        <w:t>Possible language: “</w:t>
      </w:r>
      <w:r w:rsidRPr="001A4D71">
        <w:rPr>
          <w:rFonts w:ascii="Aptos" w:hAnsi="Aptos" w:cs="Segoe UI"/>
        </w:rPr>
        <w:t xml:space="preserve">The </w:t>
      </w:r>
      <w:r>
        <w:rPr>
          <w:rFonts w:ascii="Aptos" w:hAnsi="Aptos" w:cs="Segoe UI"/>
        </w:rPr>
        <w:t>E</w:t>
      </w:r>
      <w:r w:rsidRPr="001A4D71">
        <w:rPr>
          <w:rFonts w:ascii="Aptos" w:hAnsi="Aptos" w:cs="Segoe UI"/>
        </w:rPr>
        <w:t>x</w:t>
      </w:r>
      <w:r>
        <w:rPr>
          <w:rFonts w:ascii="Aptos" w:hAnsi="Aptos" w:cs="Segoe UI"/>
        </w:rPr>
        <w:t>e</w:t>
      </w:r>
      <w:r w:rsidRPr="001A4D71">
        <w:rPr>
          <w:rFonts w:ascii="Aptos" w:hAnsi="Aptos" w:cs="Segoe UI"/>
        </w:rPr>
        <w:t xml:space="preserve">cutive </w:t>
      </w:r>
      <w:r>
        <w:rPr>
          <w:rFonts w:ascii="Aptos" w:hAnsi="Aptos" w:cs="Segoe UI"/>
        </w:rPr>
        <w:t>C</w:t>
      </w:r>
      <w:r w:rsidRPr="001A4D71">
        <w:rPr>
          <w:rFonts w:ascii="Aptos" w:hAnsi="Aptos" w:cs="Segoe UI"/>
        </w:rPr>
        <w:t xml:space="preserve">ommittee of the Faculty Senate, as a representative body elected by </w:t>
      </w:r>
      <w:r>
        <w:rPr>
          <w:rFonts w:ascii="Aptos" w:hAnsi="Aptos" w:cs="Segoe UI"/>
        </w:rPr>
        <w:t>faculty</w:t>
      </w:r>
      <w:r w:rsidRPr="001A4D71">
        <w:rPr>
          <w:rFonts w:ascii="Aptos" w:hAnsi="Aptos" w:cs="Segoe UI"/>
        </w:rPr>
        <w:t xml:space="preserve">, serves as the primary consultative body for those who seek consultation with the faculty.  To review procedures for faculty consultation, see Bylaws </w:t>
      </w:r>
      <w:r>
        <w:rPr>
          <w:rFonts w:ascii="Aptos" w:hAnsi="Aptos" w:cs="Segoe UI"/>
        </w:rPr>
        <w:t>[</w:t>
      </w:r>
      <w:r w:rsidRPr="001A4D71">
        <w:rPr>
          <w:rFonts w:ascii="Aptos" w:hAnsi="Aptos" w:cs="Segoe UI"/>
        </w:rPr>
        <w:t>etc.</w:t>
      </w:r>
      <w:r>
        <w:rPr>
          <w:rFonts w:ascii="Aptos" w:hAnsi="Aptos" w:cs="Segoe UI"/>
        </w:rPr>
        <w:t>]</w:t>
      </w:r>
    </w:p>
    <w:p w:rsidR="001A4D71" w:rsidP="001A4D71" w:rsidRDefault="001A4D71" w14:paraId="76264205" w14:textId="1AF3830E">
      <w:pPr>
        <w:pStyle w:val="ListParagraph"/>
        <w:numPr>
          <w:ilvl w:val="1"/>
          <w:numId w:val="20"/>
        </w:numPr>
        <w:rPr>
          <w:rFonts w:ascii="Aptos" w:hAnsi="Aptos" w:cs="Segoe UI"/>
        </w:rPr>
      </w:pPr>
      <w:r w:rsidRPr="001A4D71">
        <w:rPr>
          <w:rFonts w:ascii="Aptos" w:hAnsi="Aptos" w:cs="Segoe UI"/>
        </w:rPr>
        <w:t>Internal Senate Procedures for the Protection of Faculty Rights and Responsibilities</w:t>
      </w:r>
      <w:r>
        <w:rPr>
          <w:rFonts w:ascii="Aptos" w:hAnsi="Aptos" w:cs="Segoe UI"/>
        </w:rPr>
        <w:t xml:space="preserve"> (Section IV.F)</w:t>
      </w:r>
    </w:p>
    <w:p w:rsidR="001A4D71" w:rsidP="001A4D71" w:rsidRDefault="001A4D71" w14:paraId="51850808" w14:textId="0F477FCB">
      <w:pPr>
        <w:pStyle w:val="ListParagraph"/>
        <w:numPr>
          <w:ilvl w:val="2"/>
          <w:numId w:val="20"/>
        </w:numPr>
        <w:rPr>
          <w:rFonts w:ascii="Aptos" w:hAnsi="Aptos" w:cs="Segoe UI"/>
        </w:rPr>
      </w:pPr>
      <w:r w:rsidRPr="001A4D71">
        <w:rPr>
          <w:rFonts w:ascii="Aptos" w:hAnsi="Aptos" w:cs="Segoe UI"/>
          <w:b/>
          <w:bCs/>
        </w:rPr>
        <w:t>Parts 1,4, 5, and 6</w:t>
      </w:r>
      <w:r>
        <w:rPr>
          <w:rFonts w:ascii="Aptos" w:hAnsi="Aptos" w:cs="Segoe UI"/>
        </w:rPr>
        <w:t xml:space="preserve"> contain sentences that refer to procedures on how to request a formal interpretation of code, how to petition a Senate hearing or a review of a motion, and how to amend Code.</w:t>
      </w:r>
    </w:p>
    <w:p w:rsidR="001A4D71" w:rsidP="001A4D71" w:rsidRDefault="001A4D71" w14:paraId="64B2C735" w14:textId="04160CB1">
      <w:pPr>
        <w:pStyle w:val="ListParagraph"/>
        <w:numPr>
          <w:ilvl w:val="2"/>
          <w:numId w:val="20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We also have a question for EC, as BFCC is (according to Section IV.F.1) the first point for submitting a formal request for Code clarification. Should this be EC, though? </w:t>
      </w:r>
    </w:p>
    <w:p w:rsidR="001A4D71" w:rsidP="001A4D71" w:rsidRDefault="001A4D71" w14:paraId="6CC8CDA4" w14:textId="0B50ACAB">
      <w:pPr>
        <w:pStyle w:val="ListParagraph"/>
        <w:numPr>
          <w:ilvl w:val="1"/>
          <w:numId w:val="20"/>
        </w:numPr>
        <w:rPr>
          <w:rFonts w:ascii="Aptos" w:hAnsi="Aptos" w:cs="Segoe UI"/>
        </w:rPr>
      </w:pPr>
      <w:r>
        <w:rPr>
          <w:rFonts w:ascii="Aptos" w:hAnsi="Aptos" w:cs="Segoe UI"/>
        </w:rPr>
        <w:t>External Senate Procedures for the Protection of Faculty Rights and Responsibilities, “</w:t>
      </w:r>
      <w:r w:rsidRPr="001A4D71">
        <w:rPr>
          <w:rFonts w:ascii="Aptos" w:hAnsi="Aptos" w:cs="Segoe UI"/>
          <w:b/>
          <w:bCs/>
        </w:rPr>
        <w:t>Complaint process</w:t>
      </w:r>
      <w:r>
        <w:rPr>
          <w:rFonts w:ascii="Aptos" w:hAnsi="Aptos" w:cs="Segoe UI"/>
        </w:rPr>
        <w:t>” (Section IV.G.1.d).</w:t>
      </w:r>
    </w:p>
    <w:p w:rsidR="001A4D71" w:rsidP="001A4D71" w:rsidRDefault="001A4D71" w14:paraId="3AF3BCDD" w14:textId="5CF40DA6">
      <w:pPr>
        <w:pStyle w:val="ListParagraph"/>
        <w:numPr>
          <w:ilvl w:val="1"/>
          <w:numId w:val="20"/>
        </w:numPr>
        <w:rPr>
          <w:rFonts w:ascii="Aptos" w:hAnsi="Aptos" w:cs="Segoe UI"/>
        </w:rPr>
      </w:pPr>
      <w:r>
        <w:rPr>
          <w:rFonts w:ascii="Aptos" w:hAnsi="Aptos" w:cs="Segoe UI"/>
        </w:rPr>
        <w:t>External Senate Procedures for the Protection of Faculty Rights and Responsibilities,</w:t>
      </w:r>
      <w:r>
        <w:rPr>
          <w:rFonts w:ascii="Aptos" w:hAnsi="Aptos" w:cs="Segoe UI"/>
        </w:rPr>
        <w:t xml:space="preserve"> “</w:t>
      </w:r>
      <w:r w:rsidRPr="001A4D71">
        <w:rPr>
          <w:rFonts w:ascii="Aptos" w:hAnsi="Aptos" w:cs="Segoe UI"/>
          <w:b/>
          <w:bCs/>
        </w:rPr>
        <w:t>Vote of No Confidence</w:t>
      </w:r>
      <w:r>
        <w:rPr>
          <w:rFonts w:ascii="Aptos" w:hAnsi="Aptos" w:cs="Segoe UI"/>
        </w:rPr>
        <w:t xml:space="preserve">” (Section IV.G.2) contains some sections that could be in bylaws, retaining in Code the authority delegated to the Faculty Senate. </w:t>
      </w:r>
    </w:p>
    <w:p w:rsidR="001A4D71" w:rsidP="001A4D71" w:rsidRDefault="001A4D71" w14:paraId="5D013532" w14:textId="77777777">
      <w:pPr>
        <w:pStyle w:val="ListParagraph"/>
        <w:numPr>
          <w:ilvl w:val="1"/>
          <w:numId w:val="20"/>
        </w:numPr>
        <w:rPr>
          <w:rFonts w:ascii="Aptos" w:hAnsi="Aptos" w:cs="Segoe UI"/>
        </w:rPr>
      </w:pPr>
      <w:r w:rsidRPr="001A4D71">
        <w:rPr>
          <w:rFonts w:ascii="Aptos" w:hAnsi="Aptos" w:cs="Segoe UI"/>
          <w:b/>
          <w:bCs/>
        </w:rPr>
        <w:t>Distinguished Faculty</w:t>
      </w:r>
      <w:r>
        <w:rPr>
          <w:rFonts w:ascii="Aptos" w:hAnsi="Aptos" w:cs="Segoe UI"/>
        </w:rPr>
        <w:t xml:space="preserve"> Award Appendix B is, we feel, procedural and should be moved to Bylaws.</w:t>
      </w:r>
    </w:p>
    <w:p w:rsidR="001A4D71" w:rsidP="001A4D71" w:rsidRDefault="001A4D71" w14:paraId="1262AE49" w14:textId="48671447">
      <w:pPr>
        <w:pStyle w:val="ListParagraph"/>
        <w:numPr>
          <w:ilvl w:val="0"/>
          <w:numId w:val="20"/>
        </w:numPr>
        <w:rPr>
          <w:rFonts w:ascii="Aptos" w:hAnsi="Aptos" w:cs="Segoe UI"/>
          <w:b/>
          <w:bCs/>
        </w:rPr>
      </w:pPr>
      <w:r w:rsidRPr="001A4D71">
        <w:rPr>
          <w:rFonts w:ascii="Aptos" w:hAnsi="Aptos" w:cs="Segoe UI"/>
          <w:b/>
          <w:bCs/>
        </w:rPr>
        <w:t xml:space="preserve">Potential Sections in </w:t>
      </w:r>
      <w:r>
        <w:rPr>
          <w:rFonts w:ascii="Aptos" w:hAnsi="Aptos" w:cs="Segoe UI"/>
          <w:b/>
          <w:bCs/>
        </w:rPr>
        <w:t>Bylaws</w:t>
      </w:r>
      <w:r w:rsidRPr="001A4D71">
        <w:rPr>
          <w:rFonts w:ascii="Aptos" w:hAnsi="Aptos" w:cs="Segoe UI"/>
          <w:b/>
          <w:bCs/>
        </w:rPr>
        <w:t xml:space="preserve"> to Move to </w:t>
      </w:r>
      <w:r>
        <w:rPr>
          <w:rFonts w:ascii="Aptos" w:hAnsi="Aptos" w:cs="Segoe UI"/>
          <w:b/>
          <w:bCs/>
        </w:rPr>
        <w:t xml:space="preserve">Code (see comments in </w:t>
      </w:r>
      <w:hyperlink w:history="1" r:id="rId6">
        <w:r w:rsidRPr="001A4D71">
          <w:rPr>
            <w:rStyle w:val="Hyperlink"/>
            <w:rFonts w:ascii="Aptos" w:hAnsi="Aptos" w:cs="Segoe UI"/>
            <w:b/>
            <w:bCs/>
          </w:rPr>
          <w:t>this</w:t>
        </w:r>
      </w:hyperlink>
      <w:r>
        <w:rPr>
          <w:rFonts w:ascii="Aptos" w:hAnsi="Aptos" w:cs="Segoe UI"/>
          <w:b/>
          <w:bCs/>
        </w:rPr>
        <w:t xml:space="preserve"> document)</w:t>
      </w:r>
      <w:r w:rsidRPr="001A4D71">
        <w:rPr>
          <w:rFonts w:ascii="Aptos" w:hAnsi="Aptos" w:cs="Segoe UI"/>
          <w:b/>
          <w:bCs/>
        </w:rPr>
        <w:t>:</w:t>
      </w:r>
    </w:p>
    <w:p w:rsidR="001A4D71" w:rsidP="001A4D71" w:rsidRDefault="001A4D71" w14:paraId="49F1FF2F" w14:textId="389E3453">
      <w:pPr>
        <w:pStyle w:val="ListParagraph"/>
        <w:numPr>
          <w:ilvl w:val="1"/>
          <w:numId w:val="20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 </w:t>
      </w:r>
      <w:r w:rsidRPr="001A4D71">
        <w:rPr>
          <w:rFonts w:ascii="Aptos" w:hAnsi="Aptos" w:cs="Segoe UI"/>
        </w:rPr>
        <w:t>Powers and duties of Faculty Senate officers and EC</w:t>
      </w:r>
      <w:r>
        <w:rPr>
          <w:rFonts w:ascii="Aptos" w:hAnsi="Aptos" w:cs="Segoe UI"/>
        </w:rPr>
        <w:t xml:space="preserve">. These are </w:t>
      </w:r>
      <w:r w:rsidRPr="001A4D71">
        <w:rPr>
          <w:rFonts w:ascii="Aptos" w:hAnsi="Aptos" w:cs="Segoe UI"/>
        </w:rPr>
        <w:t>currently</w:t>
      </w:r>
      <w:r>
        <w:rPr>
          <w:rFonts w:ascii="Aptos" w:hAnsi="Aptos" w:cs="Segoe UI"/>
        </w:rPr>
        <w:t xml:space="preserve"> listed/described</w:t>
      </w:r>
      <w:r w:rsidRPr="001A4D71">
        <w:rPr>
          <w:rFonts w:ascii="Aptos" w:hAnsi="Aptos" w:cs="Segoe UI"/>
        </w:rPr>
        <w:t xml:space="preserve"> in Bylaws </w:t>
      </w:r>
      <w:r>
        <w:rPr>
          <w:rFonts w:ascii="Aptos" w:hAnsi="Aptos" w:cs="Segoe UI"/>
        </w:rPr>
        <w:t xml:space="preserve">(Section II.B.1-14) </w:t>
      </w:r>
      <w:r w:rsidRPr="001A4D71">
        <w:rPr>
          <w:rFonts w:ascii="Aptos" w:hAnsi="Aptos" w:cs="Segoe UI"/>
        </w:rPr>
        <w:t xml:space="preserve">but </w:t>
      </w:r>
      <w:r>
        <w:rPr>
          <w:rFonts w:ascii="Aptos" w:hAnsi="Aptos" w:cs="Segoe UI"/>
        </w:rPr>
        <w:t xml:space="preserve">are </w:t>
      </w:r>
      <w:r w:rsidRPr="001A4D71">
        <w:rPr>
          <w:rFonts w:ascii="Aptos" w:hAnsi="Aptos" w:cs="Segoe UI"/>
        </w:rPr>
        <w:t>referenced in Code</w:t>
      </w:r>
      <w:r>
        <w:rPr>
          <w:rFonts w:ascii="Aptos" w:hAnsi="Aptos" w:cs="Segoe UI"/>
        </w:rPr>
        <w:t xml:space="preserve"> </w:t>
      </w:r>
      <w:r w:rsidRPr="001A4D71">
        <w:rPr>
          <w:rFonts w:ascii="Aptos" w:hAnsi="Aptos" w:cs="Segoe UI"/>
          <w:i/>
          <w:iCs/>
        </w:rPr>
        <w:t>as being in Code</w:t>
      </w:r>
      <w:r>
        <w:rPr>
          <w:rFonts w:ascii="Aptos" w:hAnsi="Aptos" w:cs="Segoe UI"/>
        </w:rPr>
        <w:t xml:space="preserve"> (see Section IV.C.1</w:t>
      </w:r>
      <w:r w:rsidRPr="001A4D71">
        <w:rPr>
          <w:rFonts w:ascii="Aptos" w:hAnsi="Aptos" w:cs="Segoe UI"/>
        </w:rPr>
        <w:t>)</w:t>
      </w:r>
    </w:p>
    <w:p w:rsidR="001A4D71" w:rsidP="001A4D71" w:rsidRDefault="001A4D71" w14:paraId="3C0E7953" w14:textId="39E8E447">
      <w:pPr>
        <w:pStyle w:val="ListParagraph"/>
        <w:numPr>
          <w:ilvl w:val="0"/>
          <w:numId w:val="20"/>
        </w:numPr>
        <w:rPr>
          <w:rFonts w:ascii="Aptos" w:hAnsi="Aptos" w:cs="Segoe UI"/>
        </w:rPr>
      </w:pPr>
      <w:r>
        <w:rPr>
          <w:rFonts w:ascii="Aptos" w:hAnsi="Aptos" w:cs="Segoe UI"/>
          <w:b/>
          <w:bCs/>
        </w:rPr>
        <w:t>Document Management Concern:</w:t>
      </w:r>
      <w:r>
        <w:rPr>
          <w:rFonts w:ascii="Aptos" w:hAnsi="Aptos" w:cs="Segoe UI"/>
        </w:rPr>
        <w:t xml:space="preserve"> </w:t>
      </w:r>
      <w:r w:rsidRPr="001A4D71">
        <w:rPr>
          <w:rFonts w:ascii="Aptos" w:hAnsi="Aptos" w:cs="Segoe UI"/>
        </w:rPr>
        <w:t>Lack of clear process for maintaining official versions of Code and Bylaws; recommendation to store on shared Senate drive for consistency.</w:t>
      </w:r>
    </w:p>
    <w:p w:rsidRPr="002106A9" w:rsidR="002106A9" w:rsidP="002106A9" w:rsidRDefault="002106A9" w14:paraId="4EB4FCAC" w14:textId="1B3747D1">
      <w:pPr>
        <w:ind w:left="-360"/>
        <w:rPr>
          <w:rFonts w:ascii="Aptos" w:hAnsi="Aptos" w:cs="Segoe UI"/>
        </w:rPr>
      </w:pPr>
    </w:p>
    <w:p w:rsidRPr="00597F46" w:rsidR="00597F46" w:rsidP="00597F46" w:rsidRDefault="00F443C5" w14:paraId="1995FD37" w14:textId="3917C2D4">
      <w:pPr>
        <w:ind w:firstLine="360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Next Steps/Action Plan</w:t>
      </w:r>
    </w:p>
    <w:p w:rsidRPr="001A4D71" w:rsidR="001A4D71" w:rsidP="002106A9" w:rsidRDefault="001A4D71" w14:paraId="45CC0440" w14:textId="7E6F83BD">
      <w:pPr>
        <w:pStyle w:val="ListParagraph"/>
        <w:numPr>
          <w:ilvl w:val="0"/>
          <w:numId w:val="21"/>
        </w:numPr>
        <w:rPr>
          <w:rFonts w:ascii="Aptos" w:hAnsi="Aptos"/>
        </w:rPr>
      </w:pPr>
      <w:r>
        <w:rPr>
          <w:rFonts w:ascii="Aptos" w:hAnsi="Aptos"/>
          <w:b/>
          <w:bCs/>
        </w:rPr>
        <w:t>Chair will . . .</w:t>
      </w:r>
    </w:p>
    <w:p w:rsidRPr="001A4D71" w:rsidR="001A4D71" w:rsidP="001A4D71" w:rsidRDefault="001A4D71" w14:paraId="5F6FBC01" w14:textId="3D95CAA0">
      <w:pPr>
        <w:pStyle w:val="ListParagraph"/>
        <w:numPr>
          <w:ilvl w:val="1"/>
          <w:numId w:val="21"/>
        </w:numPr>
        <w:rPr>
          <w:rFonts w:ascii="Aptos" w:hAnsi="Aptos"/>
        </w:rPr>
      </w:pPr>
      <w:r w:rsidRPr="001A4D71">
        <w:rPr>
          <w:rFonts w:ascii="Aptos" w:hAnsi="Aptos"/>
        </w:rPr>
        <w:t xml:space="preserve">Send scheduling poll for winter quarter meetings. </w:t>
      </w:r>
    </w:p>
    <w:p w:rsidRPr="001A4D71" w:rsidR="001A4D71" w:rsidP="001A4D71" w:rsidRDefault="001A4D71" w14:paraId="5C8C598A" w14:textId="4FAB14D8">
      <w:pPr>
        <w:pStyle w:val="ListParagraph"/>
        <w:numPr>
          <w:ilvl w:val="1"/>
          <w:numId w:val="21"/>
        </w:numPr>
        <w:rPr>
          <w:rFonts w:ascii="Aptos" w:hAnsi="Aptos"/>
        </w:rPr>
      </w:pPr>
      <w:r w:rsidRPr="001A4D71">
        <w:rPr>
          <w:rFonts w:ascii="Aptos" w:hAnsi="Aptos"/>
        </w:rPr>
        <w:t xml:space="preserve">Compile and circulate summary of preliminary recommendations for Code/Bylaws changes. </w:t>
      </w:r>
    </w:p>
    <w:p w:rsidRPr="001A4D71" w:rsidR="001A4D71" w:rsidP="001A4D71" w:rsidRDefault="001A4D71" w14:paraId="0F53E18C" w14:textId="1FB5BB16">
      <w:pPr>
        <w:pStyle w:val="ListParagraph"/>
        <w:numPr>
          <w:ilvl w:val="1"/>
          <w:numId w:val="21"/>
        </w:numPr>
        <w:rPr>
          <w:rFonts w:ascii="Aptos" w:hAnsi="Aptos"/>
        </w:rPr>
      </w:pPr>
      <w:r w:rsidRPr="001A4D71">
        <w:rPr>
          <w:rFonts w:ascii="Aptos" w:hAnsi="Aptos"/>
        </w:rPr>
        <w:t xml:space="preserve">Confirm with EC whether petitions for interpretation should go through EC before BFCC. </w:t>
      </w:r>
    </w:p>
    <w:p w:rsidR="001A4D71" w:rsidP="001A4D71" w:rsidRDefault="001A4D71" w14:paraId="6FA7ABCA" w14:textId="68F283E4">
      <w:pPr>
        <w:pStyle w:val="ListParagraph"/>
        <w:numPr>
          <w:ilvl w:val="1"/>
          <w:numId w:val="21"/>
        </w:numPr>
        <w:rPr>
          <w:rFonts w:ascii="Aptos" w:hAnsi="Aptos"/>
        </w:rPr>
      </w:pPr>
      <w:r w:rsidRPr="001A4D71">
        <w:rPr>
          <w:rFonts w:ascii="Aptos" w:hAnsi="Aptos"/>
        </w:rPr>
        <w:t>Raise question with EC about document management and propose shared Senate drive.</w:t>
      </w:r>
    </w:p>
    <w:p w:rsidRPr="001A4D71" w:rsidR="001A4D71" w:rsidP="001A4D71" w:rsidRDefault="001A4D71" w14:paraId="1A1F254A" w14:textId="64EC7F40">
      <w:pPr>
        <w:pStyle w:val="ListParagraph"/>
        <w:numPr>
          <w:ilvl w:val="0"/>
          <w:numId w:val="21"/>
        </w:numPr>
        <w:rPr>
          <w:rFonts w:ascii="Aptos" w:hAnsi="Aptos"/>
        </w:rPr>
      </w:pPr>
      <w:r>
        <w:rPr>
          <w:rFonts w:ascii="Aptos" w:hAnsi="Aptos"/>
          <w:b/>
          <w:bCs/>
        </w:rPr>
        <w:t>Members will . . .</w:t>
      </w:r>
    </w:p>
    <w:p w:rsidRPr="001A4D71" w:rsidR="001A4D71" w:rsidP="001A4D71" w:rsidRDefault="001A4D71" w14:paraId="769AF03F" w14:textId="48885F44">
      <w:pPr>
        <w:pStyle w:val="ListParagraph"/>
        <w:numPr>
          <w:ilvl w:val="1"/>
          <w:numId w:val="21"/>
        </w:numPr>
        <w:rPr>
          <w:rFonts w:ascii="Aptos" w:hAnsi="Aptos"/>
        </w:rPr>
      </w:pPr>
      <w:r w:rsidRPr="001A4D71">
        <w:rPr>
          <w:rFonts w:ascii="Aptos" w:hAnsi="Aptos"/>
        </w:rPr>
        <w:t xml:space="preserve">Review Chair’s summary and provide feedback. </w:t>
      </w:r>
    </w:p>
    <w:p w:rsidR="001A4D71" w:rsidP="001A4D71" w:rsidRDefault="001A4D71" w14:paraId="63277D38" w14:textId="140DB6EA">
      <w:pPr>
        <w:pStyle w:val="ListParagraph"/>
        <w:numPr>
          <w:ilvl w:val="1"/>
          <w:numId w:val="21"/>
        </w:numPr>
        <w:rPr>
          <w:rFonts w:ascii="Aptos" w:hAnsi="Aptos"/>
        </w:rPr>
      </w:pPr>
      <w:r w:rsidRPr="001A4D71">
        <w:rPr>
          <w:rFonts w:ascii="Aptos" w:hAnsi="Aptos"/>
        </w:rPr>
        <w:t xml:space="preserve">Prepare to discuss Bylaws </w:t>
      </w:r>
      <w:r>
        <w:rPr>
          <w:rFonts w:ascii="Aptos" w:hAnsi="Aptos"/>
        </w:rPr>
        <w:t>further during</w:t>
      </w:r>
      <w:r w:rsidRPr="001A4D71">
        <w:rPr>
          <w:rFonts w:ascii="Aptos" w:hAnsi="Aptos"/>
        </w:rPr>
        <w:t xml:space="preserve"> next meeting.</w:t>
      </w:r>
    </w:p>
    <w:p w:rsidRPr="001A4D71" w:rsidR="001A4D71" w:rsidP="001A4D71" w:rsidRDefault="001A4D71" w14:paraId="5A05813E" w14:textId="7BE52B90">
      <w:pPr>
        <w:pStyle w:val="ListParagraph"/>
        <w:numPr>
          <w:ilvl w:val="0"/>
          <w:numId w:val="21"/>
        </w:numPr>
        <w:rPr>
          <w:rFonts w:ascii="Aptos" w:hAnsi="Aptos"/>
          <w:b/>
          <w:bCs/>
        </w:rPr>
      </w:pPr>
      <w:r w:rsidRPr="001A4D71">
        <w:rPr>
          <w:rFonts w:ascii="Aptos" w:hAnsi="Aptos"/>
          <w:b/>
          <w:bCs/>
        </w:rPr>
        <w:t>The goal is to have redlined documents</w:t>
      </w:r>
      <w:r>
        <w:rPr>
          <w:rFonts w:ascii="Aptos" w:hAnsi="Aptos"/>
          <w:b/>
          <w:bCs/>
        </w:rPr>
        <w:t xml:space="preserve"> (Code and Bylaws)</w:t>
      </w:r>
      <w:r w:rsidRPr="001A4D71">
        <w:rPr>
          <w:rFonts w:ascii="Aptos" w:hAnsi="Aptos"/>
          <w:b/>
          <w:bCs/>
        </w:rPr>
        <w:t xml:space="preserve"> related to this charge ready for EC review before Finals week. </w:t>
      </w:r>
    </w:p>
    <w:p w:rsidR="001A4D71" w:rsidP="000D6D52" w:rsidRDefault="001A4D71" w14:paraId="230BBB16" w14:textId="77777777">
      <w:pPr>
        <w:rPr>
          <w:rFonts w:ascii="Aptos" w:hAnsi="Aptos" w:cs="Segoe UI"/>
          <w:b/>
          <w:bCs/>
        </w:rPr>
      </w:pPr>
    </w:p>
    <w:p w:rsidRPr="0004089D" w:rsidR="002F0217" w:rsidP="000D6D52" w:rsidRDefault="002F0217" w14:paraId="1BAF4FE0" w14:textId="21C5243B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:rsidRPr="0004089D" w:rsidR="000D6D52" w:rsidP="000D6D52" w:rsidRDefault="002F0217" w14:paraId="21DD16FF" w14:textId="642E0976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1A4D71">
        <w:rPr>
          <w:rFonts w:ascii="Aptos" w:hAnsi="Aptos"/>
        </w:rPr>
        <w:t>1:02</w:t>
      </w:r>
      <w:r w:rsidRPr="0004089D" w:rsidR="00F443C5">
        <w:rPr>
          <w:rFonts w:ascii="Aptos" w:hAnsi="Aptos"/>
        </w:rPr>
        <w:t xml:space="preserve"> PM</w:t>
      </w:r>
    </w:p>
    <w:sectPr w:rsidRPr="0004089D" w:rsidR="000D6D52" w:rsidSect="00793E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4D12788"/>
    <w:multiLevelType w:val="multilevel"/>
    <w:tmpl w:val="9D2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F869F8"/>
    <w:multiLevelType w:val="hybridMultilevel"/>
    <w:tmpl w:val="AC7C82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F321830"/>
    <w:multiLevelType w:val="multilevel"/>
    <w:tmpl w:val="1D9A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69263776">
    <w:abstractNumId w:val="0"/>
  </w:num>
  <w:num w:numId="2" w16cid:durableId="875312597">
    <w:abstractNumId w:val="20"/>
  </w:num>
  <w:num w:numId="3" w16cid:durableId="537202337">
    <w:abstractNumId w:val="19"/>
  </w:num>
  <w:num w:numId="4" w16cid:durableId="1157383018">
    <w:abstractNumId w:val="15"/>
  </w:num>
  <w:num w:numId="5" w16cid:durableId="1118259916">
    <w:abstractNumId w:val="22"/>
  </w:num>
  <w:num w:numId="6" w16cid:durableId="1667055404">
    <w:abstractNumId w:val="11"/>
  </w:num>
  <w:num w:numId="7" w16cid:durableId="43649315">
    <w:abstractNumId w:val="2"/>
  </w:num>
  <w:num w:numId="8" w16cid:durableId="390423863">
    <w:abstractNumId w:val="12"/>
  </w:num>
  <w:num w:numId="9" w16cid:durableId="542981686">
    <w:abstractNumId w:val="17"/>
  </w:num>
  <w:num w:numId="10" w16cid:durableId="279188692">
    <w:abstractNumId w:val="10"/>
  </w:num>
  <w:num w:numId="11" w16cid:durableId="1054354731">
    <w:abstractNumId w:val="21"/>
  </w:num>
  <w:num w:numId="12" w16cid:durableId="830876385">
    <w:abstractNumId w:val="16"/>
  </w:num>
  <w:num w:numId="13" w16cid:durableId="465661884">
    <w:abstractNumId w:val="9"/>
  </w:num>
  <w:num w:numId="14" w16cid:durableId="1507482208">
    <w:abstractNumId w:val="14"/>
  </w:num>
  <w:num w:numId="15" w16cid:durableId="1093669706">
    <w:abstractNumId w:val="7"/>
  </w:num>
  <w:num w:numId="16" w16cid:durableId="1288313937">
    <w:abstractNumId w:val="1"/>
  </w:num>
  <w:num w:numId="17" w16cid:durableId="1019770771">
    <w:abstractNumId w:val="3"/>
  </w:num>
  <w:num w:numId="18" w16cid:durableId="1404376884">
    <w:abstractNumId w:val="13"/>
  </w:num>
  <w:num w:numId="19" w16cid:durableId="1318652021">
    <w:abstractNumId w:val="4"/>
  </w:num>
  <w:num w:numId="20" w16cid:durableId="1479303709">
    <w:abstractNumId w:val="8"/>
  </w:num>
  <w:num w:numId="21" w16cid:durableId="795870592">
    <w:abstractNumId w:val="5"/>
  </w:num>
  <w:num w:numId="22" w16cid:durableId="1573391244">
    <w:abstractNumId w:val="6"/>
  </w:num>
  <w:num w:numId="23" w16cid:durableId="8566949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183443"/>
    <w:rsid w:val="001A4D71"/>
    <w:rsid w:val="002106A9"/>
    <w:rsid w:val="002F0217"/>
    <w:rsid w:val="003505A7"/>
    <w:rsid w:val="003E0346"/>
    <w:rsid w:val="00442933"/>
    <w:rsid w:val="004A5001"/>
    <w:rsid w:val="005355FD"/>
    <w:rsid w:val="00597F46"/>
    <w:rsid w:val="005F0390"/>
    <w:rsid w:val="006C6C86"/>
    <w:rsid w:val="00717815"/>
    <w:rsid w:val="00717CAE"/>
    <w:rsid w:val="00793E78"/>
    <w:rsid w:val="007F170D"/>
    <w:rsid w:val="0081708C"/>
    <w:rsid w:val="00930E1E"/>
    <w:rsid w:val="009C7D49"/>
    <w:rsid w:val="009D5503"/>
    <w:rsid w:val="00A57646"/>
    <w:rsid w:val="00A57744"/>
    <w:rsid w:val="00AE51AD"/>
    <w:rsid w:val="00BA275C"/>
    <w:rsid w:val="00C11ACD"/>
    <w:rsid w:val="00D32C42"/>
    <w:rsid w:val="00D627F9"/>
    <w:rsid w:val="00DD3C5C"/>
    <w:rsid w:val="00F443C5"/>
    <w:rsid w:val="476BF9D8"/>
    <w:rsid w:val="56AEF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443C5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7D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7D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7D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1A4D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A4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cwuwildcat.sharepoint.com/:w:/t/BFCC/Eexz5oG7CkVFnvNz0yw51I0BO8Jnlkl_PtyBZYSvJJYocQ?e=gDPCoQ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cwuwildcat.sharepoint.com/:b:/t/BFCC/EZQp7Fo3VilLsd01dNfv4pkBW0WP8K1JoutWjPRbm_FcbQ?e=C2v4m3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001dfa37d4c2ef68a2a6de68f60b7ca1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263d95a9a86a52a929daaf6a5e7b8f25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D4E18-517D-4804-AE1C-037326027195}"/>
</file>

<file path=customXml/itemProps2.xml><?xml version="1.0" encoding="utf-8"?>
<ds:datastoreItem xmlns:ds="http://schemas.openxmlformats.org/officeDocument/2006/customXml" ds:itemID="{F1B5A1EB-12ED-4911-ABBF-3C46CAC70025}"/>
</file>

<file path=customXml/itemProps3.xml><?xml version="1.0" encoding="utf-8"?>
<ds:datastoreItem xmlns:ds="http://schemas.openxmlformats.org/officeDocument/2006/customXml" ds:itemID="{0B406A22-A335-48BC-BC24-48D7336E4A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4</cp:revision>
  <dcterms:created xsi:type="dcterms:W3CDTF">2025-11-18T21:31:00Z</dcterms:created>
  <dcterms:modified xsi:type="dcterms:W3CDTF">2025-11-25T19:22:28Z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