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A4972" w:rsidR="00D129F8" w:rsidP="00EA4972" w:rsidRDefault="00CA62B5" w14:paraId="2A6F224A" w14:textId="7C5AF71E">
      <w:pPr>
        <w:jc w:val="center"/>
        <w:rPr>
          <w:b/>
          <w:bCs/>
        </w:rPr>
      </w:pPr>
      <w:r w:rsidRPr="00EA4972">
        <w:rPr>
          <w:b/>
          <w:bCs/>
        </w:rPr>
        <w:t>General Education Committee</w:t>
      </w:r>
    </w:p>
    <w:p w:rsidRPr="00EA4972" w:rsidR="00CA62B5" w:rsidP="00EA4972" w:rsidRDefault="00CA62B5" w14:paraId="1DE1AB0F" w14:textId="406A8E9F">
      <w:pPr>
        <w:jc w:val="center"/>
        <w:rPr>
          <w:b w:val="1"/>
          <w:bCs w:val="1"/>
        </w:rPr>
      </w:pPr>
      <w:r w:rsidRPr="08ADBBED" w:rsidR="00CA62B5">
        <w:rPr>
          <w:b w:val="1"/>
          <w:bCs w:val="1"/>
        </w:rPr>
        <w:t>Minutes</w:t>
      </w:r>
    </w:p>
    <w:p w:rsidRPr="00EA4972" w:rsidR="00CA62B5" w:rsidP="00EA4972" w:rsidRDefault="00CA62B5" w14:paraId="3F1AA93E" w14:textId="4BD2C8B6">
      <w:pPr>
        <w:jc w:val="center"/>
        <w:rPr>
          <w:b/>
          <w:bCs/>
        </w:rPr>
      </w:pPr>
      <w:r w:rsidRPr="00EA4972">
        <w:rPr>
          <w:b/>
          <w:bCs/>
        </w:rPr>
        <w:t>September 30, 2024</w:t>
      </w:r>
    </w:p>
    <w:p w:rsidR="00CA62B5" w:rsidRDefault="00CA62B5" w14:paraId="4EECCC7D" w14:textId="77777777"/>
    <w:p w:rsidR="00CA62B5" w:rsidRDefault="00CA62B5" w14:paraId="26BF58B2" w14:textId="1C3DE249">
      <w:r>
        <w:t>Present:</w:t>
      </w:r>
      <w:r w:rsidR="00DB23B5">
        <w:t xml:space="preserve"> A.I. Ross, David Zuckerman, Marty Blackson, Brita Willliams, Elaine Glenn, Janie Zencak, John Neurohr, Mike Gimlin, Yoshiko Takahashi, Kate Im, Arturo Torres, Megan McConnell</w:t>
      </w:r>
    </w:p>
    <w:p w:rsidR="00CA62B5" w:rsidRDefault="00CA62B5" w14:paraId="53837B4D" w14:textId="77777777"/>
    <w:p w:rsidR="00CA62B5" w:rsidRDefault="00CA62B5" w14:paraId="7E8A5BC7" w14:textId="24349881">
      <w:r>
        <w:t>Absent:</w:t>
      </w:r>
      <w:r w:rsidR="0056294D">
        <w:t xml:space="preserve"> CEPS faculty representative, COTS faculty representative, student representative</w:t>
      </w:r>
    </w:p>
    <w:p w:rsidR="00CA62B5" w:rsidRDefault="00CA62B5" w14:paraId="2C239440" w14:textId="77777777"/>
    <w:p w:rsidR="00CA62B5" w:rsidRDefault="00CA62B5" w14:paraId="1F89A105" w14:textId="64E5B753">
      <w:r>
        <w:t>Guest:  Peter Klosterman</w:t>
      </w:r>
    </w:p>
    <w:p w:rsidR="00CA62B5" w:rsidRDefault="00CA62B5" w14:paraId="11DA85F8" w14:textId="77777777"/>
    <w:p w:rsidR="00CA62B5" w:rsidRDefault="00CA62B5" w14:paraId="7797BFC9" w14:textId="309D42C9">
      <w:r>
        <w:t>Meeting was called to order at 3:14 p.m.</w:t>
      </w:r>
    </w:p>
    <w:p w:rsidR="00CA62B5" w:rsidRDefault="00CA62B5" w14:paraId="5AAD978C" w14:textId="77777777"/>
    <w:p w:rsidR="00CA62B5" w:rsidRDefault="00CA62B5" w14:paraId="7ED5C186" w14:textId="7C0C7F51">
      <w:r>
        <w:t>Committee introductions were made.</w:t>
      </w:r>
    </w:p>
    <w:p w:rsidR="00CA62B5" w:rsidRDefault="00CA62B5" w14:paraId="106170EC" w14:textId="77777777"/>
    <w:p w:rsidR="00CA62B5" w:rsidRDefault="00CA62B5" w14:paraId="7D8680A7" w14:textId="3624F63A">
      <w:r>
        <w:t xml:space="preserve">Chair report – John met with Peter regarding the committee charges.  </w:t>
      </w:r>
      <w:r w:rsidR="0056294D">
        <w:t>Peter will be joining</w:t>
      </w:r>
      <w:r w:rsidR="007A40BC">
        <w:t xml:space="preserve"> to go over the committee charges.</w:t>
      </w:r>
    </w:p>
    <w:p w:rsidR="00CA62B5" w:rsidRDefault="00CA62B5" w14:paraId="5263CA5D" w14:textId="77777777"/>
    <w:p w:rsidR="00CA62B5" w:rsidRDefault="00CA62B5" w14:paraId="02E90B81" w14:textId="69539525">
      <w:r>
        <w:t xml:space="preserve">Elaine moved to approve the June 3, 2024, minutes.  Janie seconded and motion carried.  </w:t>
      </w:r>
    </w:p>
    <w:p w:rsidR="00CA62B5" w:rsidRDefault="00CA62B5" w14:paraId="39C3CAC7" w14:textId="77777777"/>
    <w:p w:rsidR="00CA62B5" w:rsidRDefault="00CA62B5" w14:paraId="695B297D" w14:textId="6F5F556A">
      <w:r>
        <w:t xml:space="preserve">Committee charges – Peter Klosterman – Peter went over the committee charges for this academic year.  Peter talked more about </w:t>
      </w:r>
      <w:r w:rsidR="007A40BC">
        <w:t xml:space="preserve">the second </w:t>
      </w:r>
      <w:r>
        <w:t xml:space="preserve">GEC charge regarding looking at 184 and ADI requirement.  </w:t>
      </w:r>
      <w:r w:rsidR="007A40BC">
        <w:t>A s</w:t>
      </w:r>
      <w:r>
        <w:t>urvey will be going out next week to faculty to gain feedback if the ADI requirement should be incorporated into GE</w:t>
      </w:r>
      <w:r w:rsidR="005F1883">
        <w:t xml:space="preserve">.  Also asking about the 184s.  </w:t>
      </w:r>
      <w:r w:rsidR="005D710B">
        <w:t xml:space="preserve">The </w:t>
      </w:r>
      <w:proofErr w:type="spellStart"/>
      <w:r w:rsidR="005D710B">
        <w:t>PADstone</w:t>
      </w:r>
      <w:proofErr w:type="spellEnd"/>
      <w:r w:rsidR="005D710B">
        <w:t xml:space="preserve"> courses are n</w:t>
      </w:r>
      <w:r w:rsidR="005F1883">
        <w:t xml:space="preserve">ot developing cohorts as well as </w:t>
      </w:r>
      <w:r w:rsidR="005D710B">
        <w:t xml:space="preserve">was </w:t>
      </w:r>
      <w:r w:rsidR="005F1883">
        <w:t xml:space="preserve">hoped and departments are having issues being able to offer these courses.  John asked if this survey could be shared with advisors as well.  </w:t>
      </w:r>
    </w:p>
    <w:p w:rsidR="004318CE" w:rsidRDefault="004318CE" w14:paraId="44B24374" w14:textId="77777777"/>
    <w:p w:rsidR="004318CE" w:rsidRDefault="004318CE" w14:paraId="785AF000" w14:textId="4E020604">
      <w:r>
        <w:t xml:space="preserve">General Education Assessment report </w:t>
      </w:r>
      <w:r w:rsidR="00FA7649">
        <w:t>–</w:t>
      </w:r>
      <w:r>
        <w:t xml:space="preserve"> Yoshiko</w:t>
      </w:r>
      <w:r w:rsidR="00FA7649">
        <w:t xml:space="preserve"> went over the General Education Assessment process that was done during the 23-24 academic year.  </w:t>
      </w:r>
      <w:r w:rsidR="00782A11">
        <w:t xml:space="preserve">Instructors were asked to select one assignment and submit assignment instructions with two student artifacts.  Instructors were asked to select the learner outcomes appropriate to measure through the artifacts they selected.  All the artifacts were reviewed on the Assessment Day on June 12, 2024.  Reviewers included associate deans, department chairs, and tenured/tenure-track and non-tenure-track faculty. The rubric score ranged from 1 (below expectation) to 4 (excellent and the performance metric was an average of 3 in all sub-outcomes.  Each student artifact was assessed by at least two reviewers and if the reviewers disagreed on a score, the average score was used.  </w:t>
      </w:r>
      <w:r w:rsidR="00544153">
        <w:t xml:space="preserve">Improving the assessment process will include a full day of review with a lunch break.  </w:t>
      </w:r>
    </w:p>
    <w:p w:rsidR="00544153" w:rsidRDefault="00544153" w14:paraId="1755B33F" w14:textId="77777777"/>
    <w:p w:rsidR="00544153" w:rsidRDefault="00544153" w14:paraId="5FAF234D" w14:textId="2C3B7CB6">
      <w:r>
        <w:t xml:space="preserve">There </w:t>
      </w:r>
      <w:r w:rsidR="00B21981">
        <w:t>are</w:t>
      </w:r>
      <w:r>
        <w:t xml:space="preserve"> some findings that </w:t>
      </w:r>
      <w:r w:rsidR="004A5C34">
        <w:t>suggest</w:t>
      </w:r>
      <w:r>
        <w:t xml:space="preserve"> that </w:t>
      </w:r>
      <w:r w:rsidR="004A5C34">
        <w:t xml:space="preserve">some of </w:t>
      </w:r>
      <w:r>
        <w:t>the outcomes may need to be clarified.</w:t>
      </w:r>
    </w:p>
    <w:p w:rsidR="00782A11" w:rsidRDefault="00782A11" w14:paraId="4AE1B4BD" w14:textId="77777777"/>
    <w:p w:rsidR="00942B52" w:rsidRDefault="00942B52" w14:paraId="73E4B5CD" w14:textId="0AAB2076">
      <w:r>
        <w:t xml:space="preserve">Student </w:t>
      </w:r>
      <w:r w:rsidR="00CB56F3">
        <w:t xml:space="preserve">Petition – Student would like WINE 493 to satisfy their General Education Culminating Experience.  The committee would like to see more information on WINE 493 syllabi and learner agreement.  Mike will reach out to the student to request additional information.  </w:t>
      </w:r>
    </w:p>
    <w:p w:rsidR="00CB56F3" w:rsidRDefault="00CB56F3" w14:paraId="0F5B13C1" w14:textId="77777777"/>
    <w:p w:rsidR="00CB56F3" w:rsidRDefault="00CB56F3" w14:paraId="21E623B1" w14:textId="6A2AA8EA">
      <w:r>
        <w:t xml:space="preserve">GE </w:t>
      </w:r>
      <w:r w:rsidR="00B21981">
        <w:t>A</w:t>
      </w:r>
      <w:r>
        <w:t>rticulation</w:t>
      </w:r>
    </w:p>
    <w:p w:rsidR="00CB56F3" w:rsidRDefault="00AF7495" w14:paraId="07D943AB" w14:textId="19E2F59F">
      <w:r>
        <w:t>T</w:t>
      </w:r>
      <w:r w:rsidRPr="00AF7495">
        <w:t xml:space="preserve">his was presented to the ENST director, who was reluctant to equate it with our ENST 202 due to the credit </w:t>
      </w:r>
      <w:r w:rsidRPr="00AF7495" w:rsidR="00E64788">
        <w:t>discrepancy but</w:t>
      </w:r>
      <w:r w:rsidRPr="00AF7495">
        <w:t xml:space="preserve"> suggested potential alignment with </w:t>
      </w:r>
      <w:r w:rsidR="007A16B2">
        <w:t xml:space="preserve">General Education </w:t>
      </w:r>
      <w:r w:rsidR="00EB1EC4">
        <w:t xml:space="preserve">knowledge area </w:t>
      </w:r>
      <w:r w:rsidRPr="00AF7495">
        <w:t>K8</w:t>
      </w:r>
      <w:r w:rsidR="00EB1EC4">
        <w:t xml:space="preserve"> Science and Technology</w:t>
      </w:r>
      <w:r>
        <w:t xml:space="preserve">.  </w:t>
      </w:r>
    </w:p>
    <w:p w:rsidR="00AF7495" w:rsidRDefault="00AF7495" w14:paraId="7A4AD16B" w14:textId="77777777">
      <w:pPr>
        <w:rPr>
          <w:b/>
          <w:bCs/>
        </w:rPr>
      </w:pPr>
    </w:p>
    <w:p w:rsidR="00CB56F3" w:rsidRDefault="00CB56F3" w14:paraId="38234216" w14:textId="32F5A6BC">
      <w:r w:rsidRPr="00CB56F3">
        <w:rPr>
          <w:b/>
          <w:bCs/>
        </w:rPr>
        <w:t>UEPP 202 INTRODUCTION TO SUSTAINABILITY AND SOCIETY</w:t>
      </w:r>
      <w:r w:rsidRPr="00CB56F3">
        <w:br/>
      </w:r>
      <w:r w:rsidRPr="00CB56F3">
        <w:t>A basic overview of environmental issues in the United States and globally. An emphasis will be placed on environmental and human sustainability in a social science context. GUR Attributes: SSC.</w:t>
      </w:r>
      <w:r w:rsidRPr="00CB56F3">
        <w:br/>
      </w:r>
      <w:r w:rsidRPr="00CB56F3">
        <w:t> </w:t>
      </w:r>
      <w:proofErr w:type="gramStart"/>
      <w:r w:rsidRPr="00CB56F3">
        <w:rPr>
          <w:b/>
          <w:bCs/>
        </w:rPr>
        <w:t>Units:</w:t>
      </w:r>
      <w:r w:rsidRPr="00CB56F3">
        <w:rPr>
          <w:rFonts w:hint="eastAsia" w:ascii="Malgun Gothic" w:hAnsi="Malgun Gothic" w:eastAsia="Malgun Gothic" w:cs="Malgun Gothic"/>
        </w:rPr>
        <w:t>ﾠ</w:t>
      </w:r>
      <w:proofErr w:type="gramEnd"/>
      <w:r w:rsidRPr="00CB56F3">
        <w:t>3</w:t>
      </w:r>
      <w:r w:rsidRPr="00CB56F3">
        <w:br/>
      </w:r>
      <w:proofErr w:type="spellStart"/>
      <w:r w:rsidRPr="00CB56F3">
        <w:rPr>
          <w:b/>
          <w:bCs/>
        </w:rPr>
        <w:t>Department:</w:t>
      </w:r>
      <w:r w:rsidRPr="00CB56F3">
        <w:rPr>
          <w:rFonts w:hint="eastAsia" w:ascii="Malgun Gothic" w:hAnsi="Malgun Gothic" w:eastAsia="Malgun Gothic" w:cs="Malgun Gothic"/>
        </w:rPr>
        <w:t>ﾠ</w:t>
      </w:r>
      <w:r w:rsidRPr="00CB56F3">
        <w:t>URBAN</w:t>
      </w:r>
      <w:proofErr w:type="spellEnd"/>
      <w:r w:rsidRPr="00CB56F3">
        <w:t xml:space="preserve"> AND ENVIRONMENTAL PLANNING AND POLICY</w:t>
      </w:r>
      <w:r w:rsidRPr="00CB56F3">
        <w:br/>
      </w:r>
      <w:r w:rsidRPr="00CB56F3">
        <w:rPr>
          <w:b/>
          <w:bCs/>
        </w:rPr>
        <w:t xml:space="preserve">Source </w:t>
      </w:r>
      <w:proofErr w:type="spellStart"/>
      <w:r w:rsidRPr="00CB56F3">
        <w:rPr>
          <w:b/>
          <w:bCs/>
        </w:rPr>
        <w:t>catalog:</w:t>
      </w:r>
      <w:r w:rsidRPr="00CB56F3">
        <w:rPr>
          <w:rFonts w:hint="eastAsia" w:ascii="Malgun Gothic" w:hAnsi="Malgun Gothic" w:eastAsia="Malgun Gothic" w:cs="Malgun Gothic"/>
        </w:rPr>
        <w:t>ﾠ</w:t>
      </w:r>
      <w:r w:rsidRPr="00CB56F3">
        <w:t>Western</w:t>
      </w:r>
      <w:proofErr w:type="spellEnd"/>
      <w:r w:rsidRPr="00CB56F3">
        <w:t xml:space="preserve"> Washington University 2023-2024</w:t>
      </w:r>
      <w:r w:rsidRPr="00CB56F3">
        <w:br/>
      </w:r>
      <w:r w:rsidRPr="00CB56F3">
        <w:rPr>
          <w:b/>
          <w:bCs/>
        </w:rPr>
        <w:t xml:space="preserve">Course </w:t>
      </w:r>
      <w:proofErr w:type="spellStart"/>
      <w:r w:rsidRPr="00CB56F3">
        <w:rPr>
          <w:b/>
          <w:bCs/>
        </w:rPr>
        <w:t>history:</w:t>
      </w:r>
      <w:r w:rsidRPr="00CB56F3">
        <w:rPr>
          <w:rFonts w:hint="eastAsia" w:ascii="Malgun Gothic" w:hAnsi="Malgun Gothic" w:eastAsia="Malgun Gothic" w:cs="Malgun Gothic"/>
        </w:rPr>
        <w:t>ﾠ</w:t>
      </w:r>
      <w:r w:rsidRPr="00CB56F3">
        <w:t>View</w:t>
      </w:r>
      <w:proofErr w:type="spellEnd"/>
      <w:r w:rsidRPr="00CB56F3">
        <w:t xml:space="preserve"> Detail</w:t>
      </w:r>
      <w:r w:rsidRPr="00CB56F3">
        <w:br/>
      </w:r>
    </w:p>
    <w:p w:rsidR="00782A11" w:rsidRDefault="00AF7495" w14:paraId="4E417579" w14:textId="22078785">
      <w:r>
        <w:t xml:space="preserve">A.I. moved that we do not articulate UEPP 202 into the General Education program at this time.  Brita seconded the motion and motion passed.  </w:t>
      </w:r>
    </w:p>
    <w:p w:rsidR="00AF7495" w:rsidRDefault="00AF7495" w14:paraId="4E09B336" w14:textId="77777777"/>
    <w:p w:rsidR="00AF7495" w:rsidRDefault="00C061E5" w14:paraId="084D3D4D" w14:textId="35BD082B">
      <w:r>
        <w:t>Meeting was adjourned at 5:06 p.m.</w:t>
      </w:r>
    </w:p>
    <w:sectPr w:rsidR="00AF7495">
      <w:footerReference w:type="default" r:id="rId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B1EC4" w:rsidP="00EB1EC4" w:rsidRDefault="00EB1EC4" w14:paraId="0E05F133" w14:textId="77777777">
      <w:r>
        <w:separator/>
      </w:r>
    </w:p>
  </w:endnote>
  <w:endnote w:type="continuationSeparator" w:id="0">
    <w:p w:rsidR="00EB1EC4" w:rsidP="00EB1EC4" w:rsidRDefault="00EB1EC4" w14:paraId="0D41A86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1EC4" w:rsidRDefault="00EB1EC4" w14:paraId="6181BDB6" w14:textId="62F350C5">
    <w:pPr>
      <w:pStyle w:val="Footer"/>
    </w:pPr>
    <w:r>
      <w:t>General Education</w:t>
    </w:r>
    <w:r>
      <w:tab/>
    </w:r>
    <w:sdt>
      <w:sdtPr>
        <w:id w:val="10571315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ab/>
        </w:r>
        <w:r>
          <w:rPr>
            <w:noProof/>
          </w:rPr>
          <w:t>September 30, 2024</w:t>
        </w:r>
      </w:sdtContent>
    </w:sdt>
  </w:p>
  <w:p w:rsidR="00EB1EC4" w:rsidRDefault="00EB1EC4" w14:paraId="3C79DBE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B1EC4" w:rsidP="00EB1EC4" w:rsidRDefault="00EB1EC4" w14:paraId="5DD8004F" w14:textId="77777777">
      <w:r>
        <w:separator/>
      </w:r>
    </w:p>
  </w:footnote>
  <w:footnote w:type="continuationSeparator" w:id="0">
    <w:p w:rsidR="00EB1EC4" w:rsidP="00EB1EC4" w:rsidRDefault="00EB1EC4" w14:paraId="17E25C58" w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2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B5"/>
    <w:rsid w:val="002216CE"/>
    <w:rsid w:val="004318CE"/>
    <w:rsid w:val="004A5C34"/>
    <w:rsid w:val="00544153"/>
    <w:rsid w:val="00557416"/>
    <w:rsid w:val="0056294D"/>
    <w:rsid w:val="005D710B"/>
    <w:rsid w:val="005F1883"/>
    <w:rsid w:val="00680A07"/>
    <w:rsid w:val="0069711C"/>
    <w:rsid w:val="00782A11"/>
    <w:rsid w:val="007A16B2"/>
    <w:rsid w:val="007A40BC"/>
    <w:rsid w:val="00942B52"/>
    <w:rsid w:val="00AF7495"/>
    <w:rsid w:val="00B21981"/>
    <w:rsid w:val="00C061E5"/>
    <w:rsid w:val="00CA62B5"/>
    <w:rsid w:val="00CB56F3"/>
    <w:rsid w:val="00D129F8"/>
    <w:rsid w:val="00DB23B5"/>
    <w:rsid w:val="00E64788"/>
    <w:rsid w:val="00E94041"/>
    <w:rsid w:val="00EA4972"/>
    <w:rsid w:val="00EB1EC4"/>
    <w:rsid w:val="00FA7649"/>
    <w:rsid w:val="08ADB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CE5AA"/>
  <w15:chartTrackingRefBased/>
  <w15:docId w15:val="{B9E3FC5E-83EB-4E0A-A169-70A9E315CD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A62B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62B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6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6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6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62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2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2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2B5"/>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A62B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A62B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A62B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A62B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A62B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A62B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A62B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A62B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A62B5"/>
    <w:rPr>
      <w:rFonts w:eastAsiaTheme="majorEastAsia" w:cstheme="majorBidi"/>
      <w:color w:val="272727" w:themeColor="text1" w:themeTint="D8"/>
    </w:rPr>
  </w:style>
  <w:style w:type="paragraph" w:styleId="Title">
    <w:name w:val="Title"/>
    <w:basedOn w:val="Normal"/>
    <w:next w:val="Normal"/>
    <w:link w:val="TitleChar"/>
    <w:uiPriority w:val="10"/>
    <w:qFormat/>
    <w:rsid w:val="00CA62B5"/>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A62B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A62B5"/>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A6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2B5"/>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CA62B5"/>
    <w:rPr>
      <w:i/>
      <w:iCs/>
      <w:color w:val="404040" w:themeColor="text1" w:themeTint="BF"/>
    </w:rPr>
  </w:style>
  <w:style w:type="paragraph" w:styleId="ListParagraph">
    <w:name w:val="List Paragraph"/>
    <w:basedOn w:val="Normal"/>
    <w:uiPriority w:val="34"/>
    <w:qFormat/>
    <w:rsid w:val="00CA62B5"/>
    <w:pPr>
      <w:ind w:left="720"/>
      <w:contextualSpacing/>
    </w:pPr>
  </w:style>
  <w:style w:type="character" w:styleId="IntenseEmphasis">
    <w:name w:val="Intense Emphasis"/>
    <w:basedOn w:val="DefaultParagraphFont"/>
    <w:uiPriority w:val="21"/>
    <w:qFormat/>
    <w:rsid w:val="00CA62B5"/>
    <w:rPr>
      <w:i/>
      <w:iCs/>
      <w:color w:val="0F4761" w:themeColor="accent1" w:themeShade="BF"/>
    </w:rPr>
  </w:style>
  <w:style w:type="paragraph" w:styleId="IntenseQuote">
    <w:name w:val="Intense Quote"/>
    <w:basedOn w:val="Normal"/>
    <w:next w:val="Normal"/>
    <w:link w:val="IntenseQuoteChar"/>
    <w:uiPriority w:val="30"/>
    <w:qFormat/>
    <w:rsid w:val="00CA62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A62B5"/>
    <w:rPr>
      <w:i/>
      <w:iCs/>
      <w:color w:val="0F4761" w:themeColor="accent1" w:themeShade="BF"/>
    </w:rPr>
  </w:style>
  <w:style w:type="character" w:styleId="IntenseReference">
    <w:name w:val="Intense Reference"/>
    <w:basedOn w:val="DefaultParagraphFont"/>
    <w:uiPriority w:val="32"/>
    <w:qFormat/>
    <w:rsid w:val="00CA62B5"/>
    <w:rPr>
      <w:b/>
      <w:bCs/>
      <w:smallCaps/>
      <w:color w:val="0F4761" w:themeColor="accent1" w:themeShade="BF"/>
      <w:spacing w:val="5"/>
    </w:rPr>
  </w:style>
  <w:style w:type="paragraph" w:styleId="Header">
    <w:name w:val="header"/>
    <w:basedOn w:val="Normal"/>
    <w:link w:val="HeaderChar"/>
    <w:uiPriority w:val="99"/>
    <w:unhideWhenUsed/>
    <w:rsid w:val="00EB1EC4"/>
    <w:pPr>
      <w:tabs>
        <w:tab w:val="center" w:pos="4680"/>
        <w:tab w:val="right" w:pos="9360"/>
      </w:tabs>
    </w:pPr>
  </w:style>
  <w:style w:type="character" w:styleId="HeaderChar" w:customStyle="1">
    <w:name w:val="Header Char"/>
    <w:basedOn w:val="DefaultParagraphFont"/>
    <w:link w:val="Header"/>
    <w:uiPriority w:val="99"/>
    <w:rsid w:val="00EB1EC4"/>
  </w:style>
  <w:style w:type="paragraph" w:styleId="Footer">
    <w:name w:val="footer"/>
    <w:basedOn w:val="Normal"/>
    <w:link w:val="FooterChar"/>
    <w:uiPriority w:val="99"/>
    <w:unhideWhenUsed/>
    <w:rsid w:val="00EB1EC4"/>
    <w:pPr>
      <w:tabs>
        <w:tab w:val="center" w:pos="4680"/>
        <w:tab w:val="right" w:pos="9360"/>
      </w:tabs>
    </w:pPr>
  </w:style>
  <w:style w:type="character" w:styleId="FooterChar" w:customStyle="1">
    <w:name w:val="Footer Char"/>
    <w:basedOn w:val="DefaultParagraphFont"/>
    <w:link w:val="Footer"/>
    <w:uiPriority w:val="99"/>
    <w:rsid w:val="00EB1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customXml" Target="../customXml/item3.xml" Id="rId11" /><Relationship Type="http://schemas.openxmlformats.org/officeDocument/2006/relationships/endnotes" Target="endnotes.xml" Id="rId5" /><Relationship Type="http://schemas.openxmlformats.org/officeDocument/2006/relationships/customXml" Target="../customXml/item2.xml" Id="rId10" /><Relationship Type="http://schemas.openxmlformats.org/officeDocument/2006/relationships/footnotes" Target="footnotes.xml" Id="rId4" /><Relationship Type="http://schemas.openxmlformats.org/officeDocument/2006/relationships/customXml" Target="../customXml/item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51716F9D12C340B2A6D24D69E7DCA6" ma:contentTypeVersion="4" ma:contentTypeDescription="Create a new document." ma:contentTypeScope="" ma:versionID="7e7df2e7883dae8d44751ce88d51c7b1">
  <xsd:schema xmlns:xsd="http://www.w3.org/2001/XMLSchema" xmlns:xs="http://www.w3.org/2001/XMLSchema" xmlns:p="http://schemas.microsoft.com/office/2006/metadata/properties" xmlns:ns2="1258b5b3-cd95-4c52-a26e-25a0723d39b7" targetNamespace="http://schemas.microsoft.com/office/2006/metadata/properties" ma:root="true" ma:fieldsID="1c91bd7a786839d3d4b8dee7bd1c03c9" ns2:_="">
    <xsd:import namespace="1258b5b3-cd95-4c52-a26e-25a0723d39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8b5b3-cd95-4c52-a26e-25a0723d3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F92ADC-344B-457A-A220-C4785C773C6B}"/>
</file>

<file path=customXml/itemProps2.xml><?xml version="1.0" encoding="utf-8"?>
<ds:datastoreItem xmlns:ds="http://schemas.openxmlformats.org/officeDocument/2006/customXml" ds:itemID="{23079FD7-C401-4F37-B09F-ACC029B23765}"/>
</file>

<file path=customXml/itemProps3.xml><?xml version="1.0" encoding="utf-8"?>
<ds:datastoreItem xmlns:ds="http://schemas.openxmlformats.org/officeDocument/2006/customXml" ds:itemID="{E431D014-FD24-44F8-A7B5-1DB8D04BDF8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Janet Shields</dc:creator>
  <keywords/>
  <dc:description/>
  <lastModifiedBy>Sandy Tennant</lastModifiedBy>
  <revision>11</revision>
  <dcterms:created xsi:type="dcterms:W3CDTF">2024-09-30T22:14:00.0000000Z</dcterms:created>
  <dcterms:modified xsi:type="dcterms:W3CDTF">2025-01-27T22:32:42.5357289Z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0x0101003B51716F9D12C340B2A6D24D69E7DCA6</vt:lpwstr>
  </property>
</Properties>
</file>