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F142A" w14:textId="77777777" w:rsidR="0051020A" w:rsidRDefault="0051020A"/>
    <w:p w14:paraId="6E199236" w14:textId="083431F6" w:rsidR="0051020A" w:rsidRPr="0051020A" w:rsidRDefault="0051020A" w:rsidP="0051020A">
      <w:pPr>
        <w:jc w:val="center"/>
        <w:rPr>
          <w:b/>
          <w:bCs/>
          <w:sz w:val="36"/>
          <w:szCs w:val="36"/>
        </w:rPr>
      </w:pPr>
      <w:r w:rsidRPr="0051020A">
        <w:rPr>
          <w:b/>
          <w:bCs/>
          <w:sz w:val="36"/>
          <w:szCs w:val="36"/>
        </w:rPr>
        <w:t>Master of Education in Curriculum and Instruction (M.Ed.) Course Offerings*</w:t>
      </w:r>
    </w:p>
    <w:p w14:paraId="61316811" w14:textId="77777777" w:rsidR="0051020A" w:rsidRDefault="0051020A" w:rsidP="0051020A">
      <w:pPr>
        <w:jc w:val="center"/>
        <w:rPr>
          <w:b/>
          <w:bCs/>
        </w:rPr>
      </w:pPr>
    </w:p>
    <w:p w14:paraId="10F6E7C5" w14:textId="53F3B1F9" w:rsidR="0051020A" w:rsidRPr="003A1E28" w:rsidRDefault="0051020A">
      <w:pPr>
        <w:rPr>
          <w:color w:val="FF0000"/>
        </w:rPr>
      </w:pPr>
      <w:r w:rsidRPr="003A1E28">
        <w:rPr>
          <w:b/>
          <w:bCs/>
          <w:color w:val="FF0000"/>
        </w:rPr>
        <w:t>Required courses</w:t>
      </w:r>
    </w:p>
    <w:tbl>
      <w:tblPr>
        <w:tblW w:w="12960" w:type="dxa"/>
        <w:tblCellMar>
          <w:top w:w="15" w:type="dxa"/>
          <w:left w:w="15" w:type="dxa"/>
          <w:bottom w:w="15" w:type="dxa"/>
          <w:right w:w="15" w:type="dxa"/>
        </w:tblCellMar>
        <w:tblLook w:val="04A0" w:firstRow="1" w:lastRow="0" w:firstColumn="1" w:lastColumn="0" w:noHBand="0" w:noVBand="1"/>
      </w:tblPr>
      <w:tblGrid>
        <w:gridCol w:w="3576"/>
        <w:gridCol w:w="3392"/>
        <w:gridCol w:w="3025"/>
        <w:gridCol w:w="2967"/>
      </w:tblGrid>
      <w:tr w:rsidR="0051020A" w:rsidRPr="0051020A" w14:paraId="0D6FC805" w14:textId="77777777" w:rsidTr="005102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17904" w14:textId="77777777" w:rsidR="0051020A" w:rsidRPr="0051020A" w:rsidRDefault="0051020A" w:rsidP="0051020A">
            <w:r w:rsidRPr="0051020A">
              <w:t>Summer 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C6C57" w14:textId="77777777" w:rsidR="0051020A" w:rsidRPr="0051020A" w:rsidRDefault="0051020A" w:rsidP="0051020A">
            <w:r w:rsidRPr="0051020A">
              <w:t>Fall 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50FEF" w14:textId="77777777" w:rsidR="0051020A" w:rsidRPr="0051020A" w:rsidRDefault="0051020A" w:rsidP="0051020A">
            <w:r w:rsidRPr="0051020A">
              <w:t>Winter 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124DA" w14:textId="77777777" w:rsidR="0051020A" w:rsidRPr="0051020A" w:rsidRDefault="0051020A" w:rsidP="0051020A">
            <w:r w:rsidRPr="0051020A">
              <w:t>Spring 25</w:t>
            </w:r>
          </w:p>
        </w:tc>
      </w:tr>
      <w:tr w:rsidR="0051020A" w:rsidRPr="0051020A" w14:paraId="4B0CE3E6" w14:textId="77777777" w:rsidTr="005102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90F02" w14:textId="77777777" w:rsidR="0051020A" w:rsidRPr="003A1E28" w:rsidRDefault="0051020A" w:rsidP="0051020A">
            <w:pPr>
              <w:rPr>
                <w:color w:val="FF0000"/>
              </w:rPr>
            </w:pPr>
            <w:r w:rsidRPr="003A1E28">
              <w:rPr>
                <w:color w:val="FF0000"/>
              </w:rPr>
              <w:t>EDF 510</w:t>
            </w:r>
            <w:r w:rsidRPr="003A1E28">
              <w:rPr>
                <w:b/>
                <w:bCs/>
                <w:color w:val="FF0000"/>
              </w:rPr>
              <w:t xml:space="preserve"> Educational Research and Development</w:t>
            </w:r>
          </w:p>
          <w:p w14:paraId="37A17321" w14:textId="77777777" w:rsidR="0051020A" w:rsidRPr="0051020A" w:rsidRDefault="0051020A" w:rsidP="0051020A"/>
          <w:p w14:paraId="47CA83B1" w14:textId="77777777" w:rsidR="0051020A" w:rsidRPr="0051020A" w:rsidRDefault="0051020A" w:rsidP="0051020A">
            <w:r w:rsidRPr="0051020A">
              <w:t xml:space="preserve">EDCS 545 </w:t>
            </w:r>
            <w:r w:rsidRPr="0051020A">
              <w:rPr>
                <w:b/>
                <w:bCs/>
              </w:rPr>
              <w:t>Socio-Emotional Learning in Education (Dr. Hougan)</w:t>
            </w:r>
          </w:p>
          <w:p w14:paraId="3F2AFAD0" w14:textId="77777777" w:rsidR="0051020A" w:rsidRPr="0051020A" w:rsidRDefault="0051020A" w:rsidP="0051020A"/>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4CB69" w14:textId="77777777" w:rsidR="0051020A" w:rsidRPr="0051020A" w:rsidRDefault="0051020A" w:rsidP="0051020A">
            <w:r w:rsidRPr="0051020A">
              <w:t xml:space="preserve">EDF 505 </w:t>
            </w:r>
            <w:r w:rsidRPr="0051020A">
              <w:rPr>
                <w:b/>
                <w:bCs/>
              </w:rPr>
              <w:t>Educational Measurement for Teachers</w:t>
            </w:r>
          </w:p>
          <w:p w14:paraId="5A5C70C8" w14:textId="77777777" w:rsidR="0051020A" w:rsidRPr="0051020A" w:rsidRDefault="0051020A" w:rsidP="0051020A"/>
          <w:p w14:paraId="275F8964" w14:textId="77777777" w:rsidR="0051020A" w:rsidRPr="0051020A" w:rsidRDefault="0051020A" w:rsidP="0051020A">
            <w:r w:rsidRPr="003A1E28">
              <w:rPr>
                <w:color w:val="FF0000"/>
              </w:rPr>
              <w:t xml:space="preserve">EDF </w:t>
            </w:r>
            <w:proofErr w:type="gramStart"/>
            <w:r w:rsidRPr="003A1E28">
              <w:rPr>
                <w:color w:val="FF0000"/>
              </w:rPr>
              <w:t xml:space="preserve">507  </w:t>
            </w:r>
            <w:r w:rsidRPr="003A1E28">
              <w:rPr>
                <w:b/>
                <w:bCs/>
                <w:color w:val="FF0000"/>
              </w:rPr>
              <w:t>Studies</w:t>
            </w:r>
            <w:proofErr w:type="gramEnd"/>
            <w:r w:rsidRPr="003A1E28">
              <w:rPr>
                <w:b/>
                <w:bCs/>
                <w:color w:val="FF0000"/>
              </w:rPr>
              <w:t xml:space="preserve"> and Problems in Intercultural Education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687EA" w14:textId="77777777" w:rsidR="0051020A" w:rsidRPr="0051020A" w:rsidRDefault="0051020A" w:rsidP="0051020A">
            <w:r w:rsidRPr="0051020A">
              <w:t xml:space="preserve">EDF 508 </w:t>
            </w:r>
            <w:r w:rsidRPr="0051020A">
              <w:rPr>
                <w:b/>
                <w:bCs/>
              </w:rPr>
              <w:t>Comparative Education</w:t>
            </w:r>
          </w:p>
          <w:p w14:paraId="3C38D388" w14:textId="77777777" w:rsidR="0051020A" w:rsidRPr="0051020A" w:rsidRDefault="0051020A" w:rsidP="0051020A"/>
          <w:p w14:paraId="6B17D2BC" w14:textId="77777777" w:rsidR="0051020A" w:rsidRPr="0051020A" w:rsidRDefault="0051020A" w:rsidP="0051020A">
            <w:r w:rsidRPr="003A1E28">
              <w:rPr>
                <w:color w:val="FF0000"/>
              </w:rPr>
              <w:t>EDF 510</w:t>
            </w:r>
            <w:r w:rsidRPr="003A1E28">
              <w:rPr>
                <w:b/>
                <w:bCs/>
                <w:color w:val="FF0000"/>
              </w:rPr>
              <w:t xml:space="preserve"> Educational Research and Development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FC5755" w14:textId="77777777" w:rsidR="0051020A" w:rsidRPr="0051020A" w:rsidRDefault="0051020A" w:rsidP="0051020A">
            <w:r w:rsidRPr="0051020A">
              <w:rPr>
                <w:b/>
                <w:bCs/>
              </w:rPr>
              <w:t xml:space="preserve">EDF </w:t>
            </w:r>
            <w:r w:rsidRPr="0051020A">
              <w:t>506</w:t>
            </w:r>
            <w:r w:rsidRPr="0051020A">
              <w:rPr>
                <w:b/>
                <w:bCs/>
              </w:rPr>
              <w:t xml:space="preserve"> Education Futurism</w:t>
            </w:r>
          </w:p>
          <w:p w14:paraId="6AAF140B" w14:textId="77777777" w:rsidR="0051020A" w:rsidRPr="0051020A" w:rsidRDefault="0051020A" w:rsidP="0051020A"/>
          <w:p w14:paraId="59A0E4BA" w14:textId="77777777" w:rsidR="0051020A" w:rsidRPr="0051020A" w:rsidRDefault="0051020A" w:rsidP="0051020A">
            <w:r w:rsidRPr="0051020A">
              <w:t xml:space="preserve">EDF 520 </w:t>
            </w:r>
            <w:r w:rsidRPr="0051020A">
              <w:rPr>
                <w:b/>
                <w:bCs/>
              </w:rPr>
              <w:t>Trauma-informed Practices for Educators</w:t>
            </w:r>
          </w:p>
          <w:p w14:paraId="0C73A1A5" w14:textId="77777777" w:rsidR="0051020A" w:rsidRPr="0051020A" w:rsidRDefault="0051020A" w:rsidP="0051020A"/>
        </w:tc>
      </w:tr>
      <w:tr w:rsidR="0051020A" w:rsidRPr="0051020A" w14:paraId="3970D134" w14:textId="77777777" w:rsidTr="005102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8FC7CB" w14:textId="77777777" w:rsidR="0051020A" w:rsidRPr="0051020A" w:rsidRDefault="0051020A" w:rsidP="0051020A">
            <w:r w:rsidRPr="0051020A">
              <w:t>Summer 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09D66" w14:textId="77777777" w:rsidR="0051020A" w:rsidRPr="0051020A" w:rsidRDefault="0051020A" w:rsidP="0051020A">
            <w:r w:rsidRPr="0051020A">
              <w:t>Fall 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3260C" w14:textId="77777777" w:rsidR="0051020A" w:rsidRPr="0051020A" w:rsidRDefault="0051020A" w:rsidP="0051020A">
            <w:r w:rsidRPr="0051020A">
              <w:t>Winter 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78BF3" w14:textId="77777777" w:rsidR="0051020A" w:rsidRPr="0051020A" w:rsidRDefault="0051020A" w:rsidP="0051020A">
            <w:r w:rsidRPr="0051020A">
              <w:t>Spring 26</w:t>
            </w:r>
          </w:p>
        </w:tc>
      </w:tr>
      <w:tr w:rsidR="0051020A" w:rsidRPr="0051020A" w14:paraId="07D45459" w14:textId="77777777" w:rsidTr="005102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68F42" w14:textId="77777777" w:rsidR="0051020A" w:rsidRPr="003A1E28" w:rsidRDefault="0051020A" w:rsidP="0051020A">
            <w:pPr>
              <w:rPr>
                <w:color w:val="FF0000"/>
              </w:rPr>
            </w:pPr>
            <w:r w:rsidRPr="003A1E28">
              <w:rPr>
                <w:color w:val="FF0000"/>
              </w:rPr>
              <w:t>EDF 510</w:t>
            </w:r>
            <w:r w:rsidRPr="003A1E28">
              <w:rPr>
                <w:b/>
                <w:bCs/>
                <w:color w:val="FF0000"/>
              </w:rPr>
              <w:t xml:space="preserve"> Educational Research and Development</w:t>
            </w:r>
          </w:p>
          <w:p w14:paraId="5482A8DF" w14:textId="77777777" w:rsidR="0051020A" w:rsidRPr="0051020A" w:rsidRDefault="0051020A" w:rsidP="0051020A"/>
          <w:p w14:paraId="3395614F" w14:textId="77777777" w:rsidR="0051020A" w:rsidRPr="0051020A" w:rsidRDefault="0051020A" w:rsidP="0051020A">
            <w:r w:rsidRPr="0051020A">
              <w:t xml:space="preserve">EDCS 545 </w:t>
            </w:r>
            <w:r w:rsidRPr="0051020A">
              <w:rPr>
                <w:b/>
                <w:bCs/>
              </w:rPr>
              <w:t>Socio-Emotional Learning in Education (Dr. Hougan)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2D591" w14:textId="77777777" w:rsidR="0051020A" w:rsidRPr="0051020A" w:rsidRDefault="0051020A" w:rsidP="0051020A">
            <w:r w:rsidRPr="0051020A">
              <w:t xml:space="preserve">EDF 502 </w:t>
            </w:r>
            <w:r w:rsidRPr="0051020A">
              <w:rPr>
                <w:b/>
                <w:bCs/>
              </w:rPr>
              <w:t>History of Education in the US (Dr. Hougan)</w:t>
            </w:r>
          </w:p>
          <w:p w14:paraId="4187C230" w14:textId="77777777" w:rsidR="0051020A" w:rsidRPr="0051020A" w:rsidRDefault="0051020A" w:rsidP="0051020A"/>
          <w:p w14:paraId="10319337" w14:textId="77777777" w:rsidR="0051020A" w:rsidRPr="0051020A" w:rsidRDefault="0051020A" w:rsidP="0051020A">
            <w:r w:rsidRPr="003A1E28">
              <w:rPr>
                <w:color w:val="FF0000"/>
              </w:rPr>
              <w:t xml:space="preserve">EDF </w:t>
            </w:r>
            <w:proofErr w:type="gramStart"/>
            <w:r w:rsidRPr="003A1E28">
              <w:rPr>
                <w:color w:val="FF0000"/>
              </w:rPr>
              <w:t xml:space="preserve">507  </w:t>
            </w:r>
            <w:r w:rsidRPr="003A1E28">
              <w:rPr>
                <w:b/>
                <w:bCs/>
                <w:color w:val="FF0000"/>
              </w:rPr>
              <w:t>Studies</w:t>
            </w:r>
            <w:proofErr w:type="gramEnd"/>
            <w:r w:rsidRPr="003A1E28">
              <w:rPr>
                <w:b/>
                <w:bCs/>
                <w:color w:val="FF0000"/>
              </w:rPr>
              <w:t xml:space="preserve"> and Problems in Intercultural Education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E96E69" w14:textId="77777777" w:rsidR="0051020A" w:rsidRPr="003A1E28" w:rsidRDefault="0051020A" w:rsidP="0051020A">
            <w:pPr>
              <w:rPr>
                <w:color w:val="FF0000"/>
              </w:rPr>
            </w:pPr>
            <w:r w:rsidRPr="003A1E28">
              <w:rPr>
                <w:color w:val="FF0000"/>
              </w:rPr>
              <w:t>EDF 510</w:t>
            </w:r>
            <w:r w:rsidRPr="003A1E28">
              <w:rPr>
                <w:b/>
                <w:bCs/>
                <w:color w:val="FF0000"/>
              </w:rPr>
              <w:t xml:space="preserve"> Educational Research and Development</w:t>
            </w:r>
          </w:p>
          <w:p w14:paraId="0E3D8C49" w14:textId="77777777" w:rsidR="0051020A" w:rsidRPr="0051020A" w:rsidRDefault="0051020A" w:rsidP="0051020A"/>
          <w:p w14:paraId="6A3B93B3" w14:textId="77777777" w:rsidR="0051020A" w:rsidRPr="0051020A" w:rsidRDefault="0051020A" w:rsidP="0051020A">
            <w:r w:rsidRPr="0051020A">
              <w:t xml:space="preserve">EDCS 513 </w:t>
            </w:r>
            <w:r w:rsidRPr="0051020A">
              <w:rPr>
                <w:b/>
                <w:bCs/>
              </w:rPr>
              <w:t>Creative Teaching (Dr. Hougan)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E294D" w14:textId="77777777" w:rsidR="0051020A" w:rsidRPr="0051020A" w:rsidRDefault="0051020A" w:rsidP="0051020A">
            <w:r w:rsidRPr="0051020A">
              <w:t xml:space="preserve">EDF 511 </w:t>
            </w:r>
            <w:r w:rsidRPr="0051020A">
              <w:rPr>
                <w:b/>
                <w:bCs/>
              </w:rPr>
              <w:t xml:space="preserve">Design-based Research </w:t>
            </w:r>
            <w:r w:rsidRPr="0051020A">
              <w:t>(</w:t>
            </w:r>
            <w:r w:rsidRPr="0051020A">
              <w:rPr>
                <w:i/>
                <w:iCs/>
              </w:rPr>
              <w:t xml:space="preserve">510 </w:t>
            </w:r>
            <w:proofErr w:type="spellStart"/>
            <w:r w:rsidRPr="0051020A">
              <w:rPr>
                <w:i/>
                <w:iCs/>
              </w:rPr>
              <w:t>prereq</w:t>
            </w:r>
            <w:proofErr w:type="spellEnd"/>
            <w:r w:rsidRPr="0051020A">
              <w:rPr>
                <w:i/>
                <w:iCs/>
              </w:rPr>
              <w:t xml:space="preserve"> needed</w:t>
            </w:r>
            <w:r w:rsidRPr="0051020A">
              <w:t>)</w:t>
            </w:r>
          </w:p>
          <w:p w14:paraId="70A31855" w14:textId="77777777" w:rsidR="0051020A" w:rsidRPr="0051020A" w:rsidRDefault="0051020A" w:rsidP="0051020A"/>
          <w:p w14:paraId="3BE958E9" w14:textId="77777777" w:rsidR="0051020A" w:rsidRPr="0051020A" w:rsidRDefault="0051020A" w:rsidP="0051020A">
            <w:r w:rsidRPr="0051020A">
              <w:t xml:space="preserve">EDF 520 </w:t>
            </w:r>
            <w:r w:rsidRPr="0051020A">
              <w:rPr>
                <w:b/>
                <w:bCs/>
              </w:rPr>
              <w:t>Trauma-informed Practices for Educators</w:t>
            </w:r>
          </w:p>
          <w:p w14:paraId="0204A902" w14:textId="77777777" w:rsidR="0051020A" w:rsidRPr="0051020A" w:rsidRDefault="0051020A" w:rsidP="0051020A"/>
        </w:tc>
      </w:tr>
    </w:tbl>
    <w:p w14:paraId="2D8F4BC7" w14:textId="77777777" w:rsidR="009B186F" w:rsidRDefault="009B186F"/>
    <w:p w14:paraId="53DAD5E6" w14:textId="77777777" w:rsidR="0051020A" w:rsidRDefault="0051020A"/>
    <w:p w14:paraId="09043E95" w14:textId="59FEE736" w:rsidR="003A1E28" w:rsidRDefault="0051020A">
      <w:pPr>
        <w:rPr>
          <w:b/>
          <w:bCs/>
        </w:rPr>
      </w:pPr>
      <w:r>
        <w:rPr>
          <w:b/>
          <w:bCs/>
        </w:rPr>
        <w:lastRenderedPageBreak/>
        <w:t>Courses and Descriptions (Subject to Change):</w:t>
      </w:r>
      <w:r w:rsidR="003A1E28">
        <w:rPr>
          <w:b/>
          <w:bCs/>
        </w:rPr>
        <w:br/>
        <w:t>(*Required Courses)</w:t>
      </w:r>
    </w:p>
    <w:p w14:paraId="13E4AF89" w14:textId="30D9E7F3" w:rsidR="0051020A" w:rsidRPr="0051020A" w:rsidRDefault="0051020A" w:rsidP="0051020A">
      <w:r w:rsidRPr="0051020A">
        <w:rPr>
          <w:b/>
          <w:bCs/>
        </w:rPr>
        <w:t>EDF 501 Education Foundations</w:t>
      </w:r>
      <w:r>
        <w:rPr>
          <w:b/>
          <w:bCs/>
        </w:rPr>
        <w:t xml:space="preserve"> (3 Credits): </w:t>
      </w:r>
      <w:r w:rsidRPr="0051020A">
        <w:t>Provides a background in selected areas of sociological, historical, and philosophical foundations of education. Also covers current and emerging problems of education.</w:t>
      </w:r>
    </w:p>
    <w:p w14:paraId="69E775D7" w14:textId="38763EE7" w:rsidR="0051020A" w:rsidRPr="0051020A" w:rsidRDefault="0051020A" w:rsidP="0051020A">
      <w:pPr>
        <w:rPr>
          <w:b/>
          <w:bCs/>
        </w:rPr>
      </w:pPr>
      <w:r w:rsidRPr="0051020A">
        <w:rPr>
          <w:b/>
          <w:bCs/>
        </w:rPr>
        <w:t>EDF 502 History of Education in the US</w:t>
      </w:r>
      <w:r>
        <w:rPr>
          <w:b/>
          <w:bCs/>
        </w:rPr>
        <w:t xml:space="preserve"> (3 Credits): </w:t>
      </w:r>
      <w:r w:rsidRPr="0051020A">
        <w:t>Historical analysis of educational developments, viewed through political framing and equity lens.</w:t>
      </w:r>
    </w:p>
    <w:p w14:paraId="02680F18" w14:textId="0C38A340" w:rsidR="0051020A" w:rsidRPr="0051020A" w:rsidRDefault="0051020A" w:rsidP="0051020A">
      <w:pPr>
        <w:rPr>
          <w:b/>
          <w:bCs/>
        </w:rPr>
      </w:pPr>
      <w:r w:rsidRPr="0051020A">
        <w:rPr>
          <w:b/>
          <w:bCs/>
        </w:rPr>
        <w:t>EDF 503 Philosophy of Education</w:t>
      </w:r>
      <w:r>
        <w:rPr>
          <w:b/>
          <w:bCs/>
        </w:rPr>
        <w:t xml:space="preserve"> (3 Credits): </w:t>
      </w:r>
      <w:r w:rsidRPr="0051020A">
        <w:t>Various philosophic positions which lead to an understanding of the educational enterprise. EDF 503 and PHIL 503 are cross-listed courses; students may not receive credit for both.</w:t>
      </w:r>
    </w:p>
    <w:p w14:paraId="415F863D" w14:textId="58F94642" w:rsidR="0051020A" w:rsidRPr="0051020A" w:rsidRDefault="0051020A" w:rsidP="0051020A">
      <w:pPr>
        <w:rPr>
          <w:b/>
          <w:bCs/>
        </w:rPr>
      </w:pPr>
      <w:r w:rsidRPr="0051020A">
        <w:rPr>
          <w:b/>
          <w:bCs/>
        </w:rPr>
        <w:t>EDF 505 Educational Measurement for Teachers</w:t>
      </w:r>
      <w:r>
        <w:rPr>
          <w:b/>
          <w:bCs/>
        </w:rPr>
        <w:t xml:space="preserve"> (3 Credits): </w:t>
      </w:r>
      <w:r>
        <w:t>Designed primarily for graduate students. Emphasis on formal and informal measurement. Test theory, formative and summative evaluation; criterion and norm-referenced measurements, and construction and use of classroom tests are emphasized.</w:t>
      </w:r>
    </w:p>
    <w:p w14:paraId="07F76155" w14:textId="29778D8D" w:rsidR="0051020A" w:rsidRPr="0051020A" w:rsidRDefault="0051020A" w:rsidP="0051020A">
      <w:r w:rsidRPr="0051020A">
        <w:rPr>
          <w:b/>
          <w:bCs/>
        </w:rPr>
        <w:t>EDF 506 Educational Futurism</w:t>
      </w:r>
      <w:r>
        <w:rPr>
          <w:b/>
          <w:bCs/>
        </w:rPr>
        <w:t xml:space="preserve"> (3 Credits):</w:t>
      </w:r>
      <w:r>
        <w:t xml:space="preserve"> A study of literature on alternative futures in American society and their possible impacts upon education. The methods of creative forecasting or future research. The desirability of deciding between alternative futures in education and the methodology of helping to bring about the more desirable future. Futurism in elementary and secondary schools. </w:t>
      </w:r>
    </w:p>
    <w:p w14:paraId="7EA1F8C7" w14:textId="22F8F808" w:rsidR="0051020A" w:rsidRPr="0051020A" w:rsidRDefault="003A1E28" w:rsidP="0051020A">
      <w:r>
        <w:rPr>
          <w:b/>
          <w:bCs/>
        </w:rPr>
        <w:t>*</w:t>
      </w:r>
      <w:r w:rsidR="0051020A" w:rsidRPr="0051020A">
        <w:rPr>
          <w:b/>
          <w:bCs/>
        </w:rPr>
        <w:t>EDF 507 Studies and Problems in Intercultural Education</w:t>
      </w:r>
      <w:r w:rsidR="00187BBC">
        <w:rPr>
          <w:b/>
          <w:bCs/>
        </w:rPr>
        <w:t xml:space="preserve"> (3 Credits): </w:t>
      </w:r>
      <w:r w:rsidR="00187BBC">
        <w:t xml:space="preserve"> Research topics of diversity, equity, and inclusivity. Awareness and analysis of efforts in creating a school climate in multicultural settings. </w:t>
      </w:r>
    </w:p>
    <w:p w14:paraId="5BBC774D" w14:textId="351D19D4" w:rsidR="0051020A" w:rsidRPr="0051020A" w:rsidRDefault="0051020A" w:rsidP="0051020A">
      <w:r w:rsidRPr="0051020A">
        <w:rPr>
          <w:b/>
          <w:bCs/>
        </w:rPr>
        <w:t>EDF 508 Comparative Education</w:t>
      </w:r>
      <w:r w:rsidR="00187BBC">
        <w:rPr>
          <w:b/>
          <w:bCs/>
        </w:rPr>
        <w:t xml:space="preserve"> (3 Credits): </w:t>
      </w:r>
      <w:r w:rsidR="00187BBC">
        <w:t xml:space="preserve">Research and analyze the national and/or international relationship between educational systems, socio-cultural factors that affect educational systems, and language contexts of a society. </w:t>
      </w:r>
    </w:p>
    <w:p w14:paraId="68399CA3" w14:textId="4F7F3D80" w:rsidR="0051020A" w:rsidRDefault="003A1E28" w:rsidP="0051020A">
      <w:r>
        <w:rPr>
          <w:b/>
          <w:bCs/>
        </w:rPr>
        <w:t>*</w:t>
      </w:r>
      <w:r w:rsidR="0051020A" w:rsidRPr="0051020A">
        <w:rPr>
          <w:b/>
          <w:bCs/>
        </w:rPr>
        <w:t>EDF 510 Educational Research and Development</w:t>
      </w:r>
      <w:r w:rsidR="00187BBC">
        <w:rPr>
          <w:b/>
          <w:bCs/>
        </w:rPr>
        <w:t xml:space="preserve"> (3 Credits): </w:t>
      </w:r>
      <w:r w:rsidR="00187BBC" w:rsidRPr="00187BBC">
        <w:t>A study of the types, methodology, and uses in practice of educational research and development skills pertinent to the design and execution of research thesis and education developmental projects.</w:t>
      </w:r>
      <w:r>
        <w:t xml:space="preserve"> </w:t>
      </w:r>
      <w:r w:rsidR="00187BBC">
        <w:t>(Offered every winter and summer)</w:t>
      </w:r>
    </w:p>
    <w:p w14:paraId="680C40CF" w14:textId="5DCAB64C" w:rsidR="0051020A" w:rsidRPr="0051020A" w:rsidRDefault="00187BBC" w:rsidP="0051020A">
      <w:r>
        <w:rPr>
          <w:b/>
          <w:bCs/>
        </w:rPr>
        <w:t xml:space="preserve">EDF 511 Design-based Research Methods in Education (3 Credits): </w:t>
      </w:r>
      <w:r w:rsidRPr="00187BBC">
        <w:t>Introduction to design-based research methods in educational research; Students develop their own design-based research study.</w:t>
      </w:r>
    </w:p>
    <w:p w14:paraId="391F2748" w14:textId="5E025371" w:rsidR="0051020A" w:rsidRPr="0051020A" w:rsidRDefault="0051020A" w:rsidP="0051020A">
      <w:pPr>
        <w:rPr>
          <w:b/>
          <w:bCs/>
        </w:rPr>
      </w:pPr>
      <w:r w:rsidRPr="0051020A">
        <w:rPr>
          <w:b/>
          <w:bCs/>
        </w:rPr>
        <w:t>EDCS 513 Creative Teaching</w:t>
      </w:r>
      <w:r w:rsidR="00187BBC">
        <w:rPr>
          <w:b/>
          <w:bCs/>
        </w:rPr>
        <w:t xml:space="preserve"> (3 Credits): </w:t>
      </w:r>
      <w:r w:rsidR="00187BBC" w:rsidRPr="00187BBC">
        <w:t>Includes opportunity for creative expression as well as sharing creative teaching ideas, aids, and methods. The purpose of the course is to help teachers become more imaginative and creative in planning, conducting and evaluating classroom instruction. Emphasis on classroom management and organization.</w:t>
      </w:r>
    </w:p>
    <w:p w14:paraId="3C111D2D" w14:textId="6CD6E8C9" w:rsidR="0051020A" w:rsidRPr="0051020A" w:rsidRDefault="0051020A" w:rsidP="0051020A">
      <w:pPr>
        <w:rPr>
          <w:b/>
          <w:bCs/>
        </w:rPr>
      </w:pPr>
      <w:r w:rsidRPr="0051020A">
        <w:rPr>
          <w:b/>
          <w:bCs/>
        </w:rPr>
        <w:lastRenderedPageBreak/>
        <w:t>EDF 515 Comics Literacy for Educators</w:t>
      </w:r>
      <w:r w:rsidR="00187BBC">
        <w:rPr>
          <w:b/>
          <w:bCs/>
        </w:rPr>
        <w:t xml:space="preserve"> (3 Credits): </w:t>
      </w:r>
      <w:r w:rsidR="00187BBC" w:rsidRPr="00187BBC">
        <w:t xml:space="preserve">Fundamental principles of graphic literacy; selecting appropriate comics for the classroom. The comics medium genre </w:t>
      </w:r>
      <w:proofErr w:type="gramStart"/>
      <w:r w:rsidR="00187BBC" w:rsidRPr="00187BBC">
        <w:t>as a way to</w:t>
      </w:r>
      <w:proofErr w:type="gramEnd"/>
      <w:r w:rsidR="00187BBC" w:rsidRPr="00187BBC">
        <w:t xml:space="preserve"> acquire, practice, and master traditional and new literacies, including visual and critical media literacy.</w:t>
      </w:r>
    </w:p>
    <w:p w14:paraId="46FA32DD" w14:textId="5A58746D" w:rsidR="0051020A" w:rsidRPr="0051020A" w:rsidRDefault="0051020A" w:rsidP="0051020A">
      <w:pPr>
        <w:rPr>
          <w:b/>
          <w:bCs/>
        </w:rPr>
      </w:pPr>
      <w:r w:rsidRPr="0051020A">
        <w:rPr>
          <w:b/>
          <w:bCs/>
        </w:rPr>
        <w:t>EDF 516 Teachers and Schools in the United States Media</w:t>
      </w:r>
      <w:r w:rsidR="00187BBC">
        <w:rPr>
          <w:b/>
          <w:bCs/>
        </w:rPr>
        <w:t xml:space="preserve"> (3 Credits): </w:t>
      </w:r>
      <w:r w:rsidR="00187BBC" w:rsidRPr="00187BBC">
        <w:t>Critical examination of the symbolic representation and social function of the teacher archetype as depicted in US media and the effects on the teacher persona.</w:t>
      </w:r>
    </w:p>
    <w:p w14:paraId="0A71D403" w14:textId="23C9CAC9" w:rsidR="0051020A" w:rsidRPr="0051020A" w:rsidRDefault="0051020A" w:rsidP="0051020A">
      <w:r w:rsidRPr="0051020A">
        <w:rPr>
          <w:b/>
          <w:bCs/>
        </w:rPr>
        <w:t>EDF 567 Contemporary Topics</w:t>
      </w:r>
      <w:r w:rsidR="00187BBC">
        <w:rPr>
          <w:b/>
          <w:bCs/>
        </w:rPr>
        <w:t xml:space="preserve"> (3 Credits): </w:t>
      </w:r>
      <w:r w:rsidR="00187BBC" w:rsidRPr="00187BBC">
        <w:t>Analyze contemporary educational policies and legal issues that impact teaching and learning. Explore realities of the classroom within a larger philosophical, historical, political, and sociological context.</w:t>
      </w:r>
    </w:p>
    <w:p w14:paraId="4A7F5936" w14:textId="087FB3B6" w:rsidR="0051020A" w:rsidRPr="0051020A" w:rsidRDefault="0051020A" w:rsidP="0051020A">
      <w:pPr>
        <w:rPr>
          <w:b/>
          <w:bCs/>
        </w:rPr>
      </w:pPr>
      <w:r w:rsidRPr="0051020A">
        <w:rPr>
          <w:b/>
          <w:bCs/>
        </w:rPr>
        <w:t>EDCS 539 Educational Games</w:t>
      </w:r>
      <w:r w:rsidR="00187BBC">
        <w:rPr>
          <w:b/>
          <w:bCs/>
        </w:rPr>
        <w:t xml:space="preserve"> and Creative Teaching (3 Credits): </w:t>
      </w:r>
      <w:r w:rsidR="00187BBC" w:rsidRPr="00187BBC">
        <w:t>Course emphasizes the purpose and benefits of educational games in instructional settings. Experience in critiquing, selecting, planning and developing games as an instructional tool. Participants will be responsible for any expense involved in game preparation.</w:t>
      </w:r>
    </w:p>
    <w:p w14:paraId="128E46E9" w14:textId="3C4548B7" w:rsidR="0051020A" w:rsidRPr="0051020A" w:rsidRDefault="0051020A" w:rsidP="0051020A">
      <w:pPr>
        <w:rPr>
          <w:b/>
          <w:bCs/>
        </w:rPr>
      </w:pPr>
      <w:r w:rsidRPr="0051020A">
        <w:rPr>
          <w:b/>
          <w:bCs/>
        </w:rPr>
        <w:t>EDCS 545 Socio-Emotional Learning in Education</w:t>
      </w:r>
      <w:r w:rsidR="00187BBC">
        <w:rPr>
          <w:b/>
          <w:bCs/>
        </w:rPr>
        <w:t xml:space="preserve"> (3 Credits): </w:t>
      </w:r>
      <w:r w:rsidR="002A77BC" w:rsidRPr="002A77BC">
        <w:t>Introduction to social-emotional learning (SEL) and how SEL is applied in classrooms and school systems.</w:t>
      </w:r>
    </w:p>
    <w:p w14:paraId="1782E601" w14:textId="77777777" w:rsidR="0051020A" w:rsidRPr="0051020A" w:rsidRDefault="0051020A">
      <w:pPr>
        <w:rPr>
          <w:b/>
          <w:bCs/>
        </w:rPr>
      </w:pPr>
    </w:p>
    <w:sectPr w:rsidR="0051020A" w:rsidRPr="0051020A" w:rsidSect="0051020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20A"/>
    <w:rsid w:val="00187BBC"/>
    <w:rsid w:val="002A77BC"/>
    <w:rsid w:val="003A1E28"/>
    <w:rsid w:val="0051020A"/>
    <w:rsid w:val="0055704D"/>
    <w:rsid w:val="009B186F"/>
    <w:rsid w:val="00A44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98CBA"/>
  <w15:chartTrackingRefBased/>
  <w15:docId w15:val="{436BF5AF-9362-4216-9625-DC9773C8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2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2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2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2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2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2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2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2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2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2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2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2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20A"/>
    <w:rPr>
      <w:rFonts w:eastAsiaTheme="majorEastAsia" w:cstheme="majorBidi"/>
      <w:color w:val="272727" w:themeColor="text1" w:themeTint="D8"/>
    </w:rPr>
  </w:style>
  <w:style w:type="paragraph" w:styleId="Title">
    <w:name w:val="Title"/>
    <w:basedOn w:val="Normal"/>
    <w:next w:val="Normal"/>
    <w:link w:val="TitleChar"/>
    <w:uiPriority w:val="10"/>
    <w:qFormat/>
    <w:rsid w:val="00510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20A"/>
    <w:pPr>
      <w:spacing w:before="160"/>
      <w:jc w:val="center"/>
    </w:pPr>
    <w:rPr>
      <w:i/>
      <w:iCs/>
      <w:color w:val="404040" w:themeColor="text1" w:themeTint="BF"/>
    </w:rPr>
  </w:style>
  <w:style w:type="character" w:customStyle="1" w:styleId="QuoteChar">
    <w:name w:val="Quote Char"/>
    <w:basedOn w:val="DefaultParagraphFont"/>
    <w:link w:val="Quote"/>
    <w:uiPriority w:val="29"/>
    <w:rsid w:val="0051020A"/>
    <w:rPr>
      <w:i/>
      <w:iCs/>
      <w:color w:val="404040" w:themeColor="text1" w:themeTint="BF"/>
    </w:rPr>
  </w:style>
  <w:style w:type="paragraph" w:styleId="ListParagraph">
    <w:name w:val="List Paragraph"/>
    <w:basedOn w:val="Normal"/>
    <w:uiPriority w:val="34"/>
    <w:qFormat/>
    <w:rsid w:val="0051020A"/>
    <w:pPr>
      <w:ind w:left="720"/>
      <w:contextualSpacing/>
    </w:pPr>
  </w:style>
  <w:style w:type="character" w:styleId="IntenseEmphasis">
    <w:name w:val="Intense Emphasis"/>
    <w:basedOn w:val="DefaultParagraphFont"/>
    <w:uiPriority w:val="21"/>
    <w:qFormat/>
    <w:rsid w:val="0051020A"/>
    <w:rPr>
      <w:i/>
      <w:iCs/>
      <w:color w:val="0F4761" w:themeColor="accent1" w:themeShade="BF"/>
    </w:rPr>
  </w:style>
  <w:style w:type="paragraph" w:styleId="IntenseQuote">
    <w:name w:val="Intense Quote"/>
    <w:basedOn w:val="Normal"/>
    <w:next w:val="Normal"/>
    <w:link w:val="IntenseQuoteChar"/>
    <w:uiPriority w:val="30"/>
    <w:qFormat/>
    <w:rsid w:val="00510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20A"/>
    <w:rPr>
      <w:i/>
      <w:iCs/>
      <w:color w:val="0F4761" w:themeColor="accent1" w:themeShade="BF"/>
    </w:rPr>
  </w:style>
  <w:style w:type="character" w:styleId="IntenseReference">
    <w:name w:val="Intense Reference"/>
    <w:basedOn w:val="DefaultParagraphFont"/>
    <w:uiPriority w:val="32"/>
    <w:qFormat/>
    <w:rsid w:val="0051020A"/>
    <w:rPr>
      <w:b/>
      <w:bCs/>
      <w:smallCaps/>
      <w:color w:val="0F4761" w:themeColor="accent1" w:themeShade="BF"/>
      <w:spacing w:val="5"/>
    </w:rPr>
  </w:style>
  <w:style w:type="character" w:styleId="Hyperlink">
    <w:name w:val="Hyperlink"/>
    <w:basedOn w:val="DefaultParagraphFont"/>
    <w:uiPriority w:val="99"/>
    <w:unhideWhenUsed/>
    <w:rsid w:val="0051020A"/>
    <w:rPr>
      <w:color w:val="467886" w:themeColor="hyperlink"/>
      <w:u w:val="single"/>
    </w:rPr>
  </w:style>
  <w:style w:type="character" w:styleId="UnresolvedMention">
    <w:name w:val="Unresolved Mention"/>
    <w:basedOn w:val="DefaultParagraphFont"/>
    <w:uiPriority w:val="99"/>
    <w:semiHidden/>
    <w:unhideWhenUsed/>
    <w:rsid w:val="0051020A"/>
    <w:rPr>
      <w:color w:val="605E5C"/>
      <w:shd w:val="clear" w:color="auto" w:fill="E1DFDD"/>
    </w:rPr>
  </w:style>
  <w:style w:type="character" w:styleId="FollowedHyperlink">
    <w:name w:val="FollowedHyperlink"/>
    <w:basedOn w:val="DefaultParagraphFont"/>
    <w:uiPriority w:val="99"/>
    <w:semiHidden/>
    <w:unhideWhenUsed/>
    <w:rsid w:val="005102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107336">
      <w:bodyDiv w:val="1"/>
      <w:marLeft w:val="0"/>
      <w:marRight w:val="0"/>
      <w:marTop w:val="0"/>
      <w:marBottom w:val="0"/>
      <w:divBdr>
        <w:top w:val="none" w:sz="0" w:space="0" w:color="auto"/>
        <w:left w:val="none" w:sz="0" w:space="0" w:color="auto"/>
        <w:bottom w:val="none" w:sz="0" w:space="0" w:color="auto"/>
        <w:right w:val="none" w:sz="0" w:space="0" w:color="auto"/>
      </w:divBdr>
    </w:div>
    <w:div w:id="794179799">
      <w:bodyDiv w:val="1"/>
      <w:marLeft w:val="0"/>
      <w:marRight w:val="0"/>
      <w:marTop w:val="0"/>
      <w:marBottom w:val="0"/>
      <w:divBdr>
        <w:top w:val="none" w:sz="0" w:space="0" w:color="auto"/>
        <w:left w:val="none" w:sz="0" w:space="0" w:color="auto"/>
        <w:bottom w:val="none" w:sz="0" w:space="0" w:color="auto"/>
        <w:right w:val="none" w:sz="0" w:space="0" w:color="auto"/>
      </w:divBdr>
    </w:div>
    <w:div w:id="1109471216">
      <w:bodyDiv w:val="1"/>
      <w:marLeft w:val="0"/>
      <w:marRight w:val="0"/>
      <w:marTop w:val="0"/>
      <w:marBottom w:val="0"/>
      <w:divBdr>
        <w:top w:val="none" w:sz="0" w:space="0" w:color="auto"/>
        <w:left w:val="none" w:sz="0" w:space="0" w:color="auto"/>
        <w:bottom w:val="none" w:sz="0" w:space="0" w:color="auto"/>
        <w:right w:val="none" w:sz="0" w:space="0" w:color="auto"/>
      </w:divBdr>
    </w:div>
    <w:div w:id="1284464177">
      <w:bodyDiv w:val="1"/>
      <w:marLeft w:val="0"/>
      <w:marRight w:val="0"/>
      <w:marTop w:val="0"/>
      <w:marBottom w:val="0"/>
      <w:divBdr>
        <w:top w:val="none" w:sz="0" w:space="0" w:color="auto"/>
        <w:left w:val="none" w:sz="0" w:space="0" w:color="auto"/>
        <w:bottom w:val="none" w:sz="0" w:space="0" w:color="auto"/>
        <w:right w:val="none" w:sz="0" w:space="0" w:color="auto"/>
      </w:divBdr>
    </w:div>
    <w:div w:id="1375470064">
      <w:bodyDiv w:val="1"/>
      <w:marLeft w:val="0"/>
      <w:marRight w:val="0"/>
      <w:marTop w:val="0"/>
      <w:marBottom w:val="0"/>
      <w:divBdr>
        <w:top w:val="none" w:sz="0" w:space="0" w:color="auto"/>
        <w:left w:val="none" w:sz="0" w:space="0" w:color="auto"/>
        <w:bottom w:val="none" w:sz="0" w:space="0" w:color="auto"/>
        <w:right w:val="none" w:sz="0" w:space="0" w:color="auto"/>
      </w:divBdr>
    </w:div>
    <w:div w:id="188829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670</Words>
  <Characters>4129</Characters>
  <Application>Microsoft Office Word</Application>
  <DocSecurity>0</DocSecurity>
  <Lines>98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Woods</dc:creator>
  <cp:keywords/>
  <dc:description/>
  <cp:lastModifiedBy>Sam Woods</cp:lastModifiedBy>
  <cp:revision>2</cp:revision>
  <dcterms:created xsi:type="dcterms:W3CDTF">2024-08-15T18:09:00Z</dcterms:created>
  <dcterms:modified xsi:type="dcterms:W3CDTF">2024-08-15T19:24:00Z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75d15a57-5670-4699-9a03-4512fffa7500</vt:lpwstr>
  </property>
</Properties>
</file>