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5B05" w14:textId="77777777" w:rsidR="002A5C96" w:rsidRDefault="002A5C96" w:rsidP="5F7DB601">
      <w:pPr>
        <w:jc w:val="center"/>
        <w:rPr>
          <w:rFonts w:ascii="Segoe UI" w:eastAsia="Segoe UI" w:hAnsi="Segoe UI" w:cs="Segoe UI"/>
          <w:b/>
          <w:bCs/>
          <w:color w:val="000000" w:themeColor="text1"/>
          <w:sz w:val="40"/>
          <w:szCs w:val="40"/>
        </w:rPr>
      </w:pPr>
    </w:p>
    <w:p w14:paraId="496AB7B7" w14:textId="77777777" w:rsidR="002A5C96" w:rsidRDefault="002A5C96" w:rsidP="1AB9DC0D">
      <w:pPr>
        <w:jc w:val="center"/>
        <w:rPr>
          <w:rFonts w:ascii="Segoe UI" w:eastAsia="Segoe UI" w:hAnsi="Segoe UI" w:cs="Segoe UI"/>
          <w:b/>
          <w:bCs/>
          <w:color w:val="000000" w:themeColor="text1"/>
          <w:sz w:val="28"/>
          <w:szCs w:val="28"/>
        </w:rPr>
      </w:pPr>
      <w:r>
        <w:rPr>
          <w:noProof/>
          <w:sz w:val="2"/>
          <w:szCs w:val="2"/>
        </w:rPr>
        <w:drawing>
          <wp:inline distT="0" distB="0" distL="0" distR="0" wp14:anchorId="66CA13D2" wp14:editId="71675513">
            <wp:extent cx="6121400" cy="9144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21400" cy="914400"/>
                    </a:xfrm>
                    <a:prstGeom prst="rect">
                      <a:avLst/>
                    </a:prstGeom>
                  </pic:spPr>
                </pic:pic>
              </a:graphicData>
            </a:graphic>
          </wp:inline>
        </w:drawing>
      </w:r>
    </w:p>
    <w:p w14:paraId="1E16CCB6" w14:textId="77777777" w:rsidR="002A5C96" w:rsidRDefault="002A5C96" w:rsidP="1AB9DC0D">
      <w:pPr>
        <w:jc w:val="center"/>
        <w:rPr>
          <w:rFonts w:ascii="Segoe UI" w:eastAsia="Segoe UI" w:hAnsi="Segoe UI" w:cs="Segoe UI"/>
          <w:b/>
          <w:bCs/>
          <w:color w:val="000000" w:themeColor="text1"/>
          <w:sz w:val="28"/>
          <w:szCs w:val="28"/>
        </w:rPr>
      </w:pPr>
    </w:p>
    <w:p w14:paraId="6BB824CD" w14:textId="77777777" w:rsidR="1AB9DC0D" w:rsidRDefault="003117E4" w:rsidP="003F02D3">
      <w:pPr>
        <w:jc w:val="center"/>
        <w:rPr>
          <w:rFonts w:ascii="Segoe UI" w:eastAsia="Segoe UI" w:hAnsi="Segoe UI" w:cs="Segoe UI"/>
          <w:b/>
          <w:bCs/>
          <w:color w:val="000000" w:themeColor="text1"/>
          <w:sz w:val="28"/>
          <w:szCs w:val="28"/>
        </w:rPr>
      </w:pPr>
      <w:r w:rsidRPr="1AB9DC0D">
        <w:rPr>
          <w:rFonts w:ascii="Segoe UI" w:eastAsia="Segoe UI" w:hAnsi="Segoe UI" w:cs="Segoe UI"/>
          <w:b/>
          <w:bCs/>
          <w:color w:val="000000" w:themeColor="text1"/>
          <w:sz w:val="28"/>
          <w:szCs w:val="28"/>
        </w:rPr>
        <w:t>MASTER OF ARTS</w:t>
      </w:r>
      <w:r w:rsidR="1AB9DC0D" w:rsidRPr="1AB9DC0D">
        <w:rPr>
          <w:rFonts w:ascii="Segoe UI" w:eastAsia="Segoe UI" w:hAnsi="Segoe UI" w:cs="Segoe UI"/>
          <w:b/>
          <w:bCs/>
          <w:color w:val="000000" w:themeColor="text1"/>
          <w:sz w:val="28"/>
          <w:szCs w:val="28"/>
        </w:rPr>
        <w:t xml:space="preserve"> IN TEACHING (MAT)</w:t>
      </w:r>
    </w:p>
    <w:p w14:paraId="1268BFA4" w14:textId="6137A359" w:rsidR="1AB9DC0D" w:rsidRDefault="003404E5" w:rsidP="1AB9DC0D">
      <w:pPr>
        <w:jc w:val="center"/>
        <w:rPr>
          <w:rFonts w:ascii="Segoe UI" w:eastAsia="Segoe UI" w:hAnsi="Segoe UI" w:cs="Segoe UI"/>
          <w:color w:val="000000" w:themeColor="text1"/>
          <w:sz w:val="28"/>
          <w:szCs w:val="28"/>
        </w:rPr>
      </w:pPr>
      <w:r>
        <w:rPr>
          <w:rFonts w:ascii="Segoe UI" w:eastAsia="Segoe UI" w:hAnsi="Segoe UI" w:cs="Segoe UI"/>
          <w:b/>
          <w:bCs/>
          <w:color w:val="000000" w:themeColor="text1"/>
          <w:sz w:val="28"/>
          <w:szCs w:val="28"/>
        </w:rPr>
        <w:t>Winter</w:t>
      </w:r>
      <w:r w:rsidR="3FEEAE16" w:rsidRPr="227E596A">
        <w:rPr>
          <w:rFonts w:ascii="Segoe UI" w:eastAsia="Segoe UI" w:hAnsi="Segoe UI" w:cs="Segoe UI"/>
          <w:b/>
          <w:bCs/>
          <w:color w:val="000000" w:themeColor="text1"/>
          <w:sz w:val="28"/>
          <w:szCs w:val="28"/>
        </w:rPr>
        <w:t xml:space="preserve"> 202</w:t>
      </w:r>
      <w:r>
        <w:rPr>
          <w:rFonts w:ascii="Segoe UI" w:eastAsia="Segoe UI" w:hAnsi="Segoe UI" w:cs="Segoe UI"/>
          <w:b/>
          <w:bCs/>
          <w:color w:val="000000" w:themeColor="text1"/>
          <w:sz w:val="28"/>
          <w:szCs w:val="28"/>
        </w:rPr>
        <w:t>6</w:t>
      </w:r>
      <w:r w:rsidR="3FEEAE16" w:rsidRPr="227E596A">
        <w:rPr>
          <w:rFonts w:ascii="Segoe UI" w:eastAsia="Segoe UI" w:hAnsi="Segoe UI" w:cs="Segoe UI"/>
          <w:b/>
          <w:bCs/>
          <w:color w:val="000000" w:themeColor="text1"/>
          <w:sz w:val="28"/>
          <w:szCs w:val="28"/>
        </w:rPr>
        <w:t xml:space="preserve"> COHORT FIELD EXPERIENCE OVERVIEW</w:t>
      </w:r>
      <w:r w:rsidR="7CC139F8" w:rsidRPr="227E596A">
        <w:rPr>
          <w:rFonts w:ascii="Segoe UI" w:eastAsia="Segoe UI" w:hAnsi="Segoe UI" w:cs="Segoe UI"/>
          <w:b/>
          <w:bCs/>
          <w:color w:val="000000" w:themeColor="text1"/>
          <w:sz w:val="28"/>
          <w:szCs w:val="28"/>
        </w:rPr>
        <w:t xml:space="preserve"> AND CLINICAL TIMELINE</w:t>
      </w:r>
    </w:p>
    <w:p w14:paraId="578CB119" w14:textId="77777777" w:rsidR="1AB9DC0D" w:rsidRDefault="1AB9DC0D" w:rsidP="1AB9DC0D">
      <w:pPr>
        <w:jc w:val="center"/>
        <w:rPr>
          <w:b/>
          <w:bCs/>
          <w:sz w:val="28"/>
          <w:szCs w:val="28"/>
        </w:rPr>
      </w:pPr>
    </w:p>
    <w:p w14:paraId="4B72E09A" w14:textId="77777777" w:rsidR="003F02D3" w:rsidRPr="004957ED" w:rsidRDefault="003F02D3" w:rsidP="003F02D3">
      <w:pPr>
        <w:rPr>
          <w:rFonts w:ascii="Segoe UI" w:eastAsia="Segoe UI" w:hAnsi="Segoe UI" w:cs="Segoe UI"/>
          <w:b/>
          <w:bCs/>
          <w:color w:val="000000" w:themeColor="text1"/>
          <w:sz w:val="28"/>
          <w:szCs w:val="28"/>
        </w:rPr>
      </w:pPr>
      <w:r>
        <w:rPr>
          <w:rFonts w:ascii="Segoe UI" w:eastAsia="Segoe UI" w:hAnsi="Segoe UI" w:cs="Segoe UI"/>
          <w:b/>
          <w:bCs/>
          <w:color w:val="000000" w:themeColor="text1"/>
          <w:sz w:val="28"/>
          <w:szCs w:val="28"/>
        </w:rPr>
        <w:t>Course Summary</w:t>
      </w:r>
    </w:p>
    <w:p w14:paraId="111F4997" w14:textId="2AD6F90C" w:rsidR="003F02D3" w:rsidRPr="00641DAF" w:rsidRDefault="7CC139F8" w:rsidP="003F02D3">
      <w:pPr>
        <w:rPr>
          <w:rFonts w:ascii="Segoe UI" w:eastAsia="Segoe UI" w:hAnsi="Segoe UI" w:cs="Segoe UI"/>
          <w:color w:val="000000" w:themeColor="text1"/>
          <w:sz w:val="28"/>
          <w:szCs w:val="28"/>
        </w:rPr>
      </w:pPr>
      <w:r w:rsidRPr="2FC5269C">
        <w:rPr>
          <w:rFonts w:ascii="Segoe UI" w:eastAsia="Segoe UI" w:hAnsi="Segoe UI" w:cs="Segoe UI"/>
          <w:color w:val="000000" w:themeColor="text1"/>
          <w:sz w:val="28"/>
          <w:szCs w:val="28"/>
        </w:rPr>
        <w:t xml:space="preserve">The CWU Master of Arts in Teaching (MAT) is a state-approved Alternative Pathways to Teaching program.  This provides an accelerated teacher certification pathway over 4 quarters that can </w:t>
      </w:r>
      <w:r w:rsidR="3DEA7EDB" w:rsidRPr="2FC5269C">
        <w:rPr>
          <w:rFonts w:ascii="Segoe UI" w:eastAsia="Segoe UI" w:hAnsi="Segoe UI" w:cs="Segoe UI"/>
          <w:color w:val="000000" w:themeColor="text1"/>
          <w:sz w:val="28"/>
          <w:szCs w:val="28"/>
        </w:rPr>
        <w:t xml:space="preserve">also </w:t>
      </w:r>
      <w:r w:rsidRPr="2FC5269C">
        <w:rPr>
          <w:rFonts w:ascii="Segoe UI" w:eastAsia="Segoe UI" w:hAnsi="Segoe UI" w:cs="Segoe UI"/>
          <w:color w:val="000000" w:themeColor="text1"/>
          <w:sz w:val="28"/>
          <w:szCs w:val="28"/>
        </w:rPr>
        <w:t>lead to a master’s degree during the 5</w:t>
      </w:r>
      <w:r w:rsidRPr="2FC5269C">
        <w:rPr>
          <w:rFonts w:ascii="Segoe UI" w:eastAsia="Segoe UI" w:hAnsi="Segoe UI" w:cs="Segoe UI"/>
          <w:color w:val="000000" w:themeColor="text1"/>
          <w:sz w:val="28"/>
          <w:szCs w:val="28"/>
          <w:vertAlign w:val="superscript"/>
        </w:rPr>
        <w:t>th</w:t>
      </w:r>
      <w:r w:rsidRPr="2FC5269C">
        <w:rPr>
          <w:rFonts w:ascii="Segoe UI" w:eastAsia="Segoe UI" w:hAnsi="Segoe UI" w:cs="Segoe UI"/>
          <w:color w:val="000000" w:themeColor="text1"/>
          <w:sz w:val="28"/>
          <w:szCs w:val="28"/>
        </w:rPr>
        <w:t xml:space="preserve"> quarter.  A professional university supervisor (field supervisor) and an experienced </w:t>
      </w:r>
      <w:proofErr w:type="gramStart"/>
      <w:r w:rsidR="04B5DA30" w:rsidRPr="2FC5269C">
        <w:rPr>
          <w:rFonts w:ascii="Segoe UI" w:eastAsia="Segoe UI" w:hAnsi="Segoe UI" w:cs="Segoe UI"/>
          <w:color w:val="000000" w:themeColor="text1"/>
          <w:sz w:val="28"/>
          <w:szCs w:val="28"/>
        </w:rPr>
        <w:t>school</w:t>
      </w:r>
      <w:r w:rsidR="35049C94" w:rsidRPr="2FC5269C">
        <w:rPr>
          <w:rFonts w:ascii="Segoe UI" w:eastAsia="Segoe UI" w:hAnsi="Segoe UI" w:cs="Segoe UI"/>
          <w:color w:val="000000" w:themeColor="text1"/>
          <w:sz w:val="28"/>
          <w:szCs w:val="28"/>
        </w:rPr>
        <w:t xml:space="preserve"> </w:t>
      </w:r>
      <w:r w:rsidR="04B5DA30" w:rsidRPr="2FC5269C">
        <w:rPr>
          <w:rFonts w:ascii="Segoe UI" w:eastAsia="Segoe UI" w:hAnsi="Segoe UI" w:cs="Segoe UI"/>
          <w:color w:val="000000" w:themeColor="text1"/>
          <w:sz w:val="28"/>
          <w:szCs w:val="28"/>
        </w:rPr>
        <w:t>teacher</w:t>
      </w:r>
      <w:proofErr w:type="gramEnd"/>
      <w:r w:rsidR="04B5DA30" w:rsidRPr="2FC5269C">
        <w:rPr>
          <w:rFonts w:ascii="Segoe UI" w:eastAsia="Segoe UI" w:hAnsi="Segoe UI" w:cs="Segoe UI"/>
          <w:color w:val="000000" w:themeColor="text1"/>
          <w:sz w:val="28"/>
          <w:szCs w:val="28"/>
        </w:rPr>
        <w:t xml:space="preserve"> (</w:t>
      </w:r>
      <w:r w:rsidRPr="2FC5269C">
        <w:rPr>
          <w:rFonts w:ascii="Segoe UI" w:eastAsia="Segoe UI" w:hAnsi="Segoe UI" w:cs="Segoe UI"/>
          <w:color w:val="000000" w:themeColor="text1"/>
          <w:sz w:val="28"/>
          <w:szCs w:val="28"/>
        </w:rPr>
        <w:t>mentor teacher</w:t>
      </w:r>
      <w:r w:rsidR="6036F5F7" w:rsidRPr="2FC5269C">
        <w:rPr>
          <w:rFonts w:ascii="Segoe UI" w:eastAsia="Segoe UI" w:hAnsi="Segoe UI" w:cs="Segoe UI"/>
          <w:color w:val="000000" w:themeColor="text1"/>
          <w:sz w:val="28"/>
          <w:szCs w:val="28"/>
        </w:rPr>
        <w:t>)</w:t>
      </w:r>
      <w:r w:rsidRPr="2FC5269C">
        <w:rPr>
          <w:rFonts w:ascii="Segoe UI" w:eastAsia="Segoe UI" w:hAnsi="Segoe UI" w:cs="Segoe UI"/>
          <w:color w:val="000000" w:themeColor="text1"/>
          <w:sz w:val="28"/>
          <w:szCs w:val="28"/>
        </w:rPr>
        <w:t xml:space="preserve"> form the professional team that supervises and guides the candidate. Detailed expectations for each of the roles across the three quarters can be found in the MAT Field Experience </w:t>
      </w:r>
      <w:r w:rsidR="4455D931" w:rsidRPr="2FC5269C">
        <w:rPr>
          <w:rFonts w:ascii="Segoe UI" w:eastAsia="Segoe UI" w:hAnsi="Segoe UI" w:cs="Segoe UI"/>
          <w:color w:val="000000" w:themeColor="text1"/>
          <w:sz w:val="28"/>
          <w:szCs w:val="28"/>
        </w:rPr>
        <w:t xml:space="preserve">Overview and Clinical </w:t>
      </w:r>
      <w:r w:rsidRPr="2FC5269C">
        <w:rPr>
          <w:rFonts w:ascii="Segoe UI" w:eastAsia="Segoe UI" w:hAnsi="Segoe UI" w:cs="Segoe UI"/>
          <w:color w:val="000000" w:themeColor="text1"/>
          <w:sz w:val="28"/>
          <w:szCs w:val="28"/>
        </w:rPr>
        <w:t xml:space="preserve">Timeline below. </w:t>
      </w:r>
    </w:p>
    <w:p w14:paraId="7856F0EE" w14:textId="77777777" w:rsidR="003F02D3" w:rsidRDefault="003F02D3" w:rsidP="003F02D3">
      <w:pPr>
        <w:rPr>
          <w:rFonts w:ascii="Segoe UI" w:eastAsia="Segoe UI" w:hAnsi="Segoe UI" w:cs="Segoe UI"/>
          <w:color w:val="000000" w:themeColor="text1"/>
          <w:sz w:val="28"/>
          <w:szCs w:val="28"/>
        </w:rPr>
      </w:pPr>
    </w:p>
    <w:p w14:paraId="3A65DAD0" w14:textId="77777777" w:rsidR="003F02D3" w:rsidRPr="00A36AE7" w:rsidRDefault="003F02D3" w:rsidP="003F02D3">
      <w:pPr>
        <w:rPr>
          <w:rFonts w:ascii="Segoe UI" w:eastAsia="Segoe UI" w:hAnsi="Segoe UI" w:cs="Segoe UI"/>
          <w:color w:val="000000" w:themeColor="text1"/>
          <w:sz w:val="28"/>
          <w:szCs w:val="28"/>
        </w:rPr>
      </w:pPr>
      <w:r w:rsidRPr="00A36AE7">
        <w:rPr>
          <w:rFonts w:ascii="Segoe UI" w:eastAsia="Segoe UI" w:hAnsi="Segoe UI" w:cs="Segoe UI"/>
          <w:color w:val="000000" w:themeColor="text1"/>
          <w:sz w:val="28"/>
          <w:szCs w:val="28"/>
        </w:rPr>
        <w:t>There are three different routes that CWU’s MAT program can accommodate for individuals with bachelor’s degrees</w:t>
      </w:r>
      <w:r>
        <w:rPr>
          <w:rFonts w:ascii="Segoe UI" w:eastAsia="Segoe UI" w:hAnsi="Segoe UI" w:cs="Segoe UI"/>
          <w:color w:val="000000" w:themeColor="text1"/>
          <w:sz w:val="28"/>
          <w:szCs w:val="28"/>
        </w:rPr>
        <w:t>:</w:t>
      </w:r>
    </w:p>
    <w:p w14:paraId="70883D3E" w14:textId="07447A6F" w:rsidR="003F02D3" w:rsidRPr="00A36AE7" w:rsidRDefault="003F02D3" w:rsidP="003F02D3">
      <w:pPr>
        <w:rPr>
          <w:rFonts w:ascii="Segoe UI" w:eastAsia="Segoe UI" w:hAnsi="Segoe UI" w:cs="Segoe UI"/>
          <w:color w:val="000000" w:themeColor="text1"/>
          <w:sz w:val="28"/>
          <w:szCs w:val="28"/>
        </w:rPr>
      </w:pPr>
      <w:r w:rsidRPr="002F3781">
        <w:rPr>
          <w:rFonts w:ascii="Segoe UI" w:eastAsia="Segoe UI" w:hAnsi="Segoe UI" w:cs="Segoe UI"/>
          <w:b/>
          <w:bCs/>
          <w:color w:val="000000" w:themeColor="text1"/>
          <w:sz w:val="28"/>
          <w:szCs w:val="28"/>
        </w:rPr>
        <w:t>Route 2</w:t>
      </w:r>
      <w:r w:rsidRPr="00A36AE7">
        <w:rPr>
          <w:rFonts w:ascii="Segoe UI" w:eastAsia="Segoe UI" w:hAnsi="Segoe UI" w:cs="Segoe UI"/>
          <w:color w:val="000000" w:themeColor="text1"/>
          <w:sz w:val="28"/>
          <w:szCs w:val="28"/>
        </w:rPr>
        <w:t>: Candidates who are employed as paraprofessionals in their districts and wish to obtain a teaching certificate</w:t>
      </w:r>
      <w:r>
        <w:rPr>
          <w:rFonts w:ascii="Segoe UI" w:eastAsia="Segoe UI" w:hAnsi="Segoe UI" w:cs="Segoe UI"/>
          <w:color w:val="000000" w:themeColor="text1"/>
          <w:sz w:val="28"/>
          <w:szCs w:val="28"/>
        </w:rPr>
        <w:t xml:space="preserve"> with support from their building principal and district</w:t>
      </w:r>
    </w:p>
    <w:p w14:paraId="35A27201" w14:textId="6919B296" w:rsidR="003F02D3" w:rsidRPr="00A36AE7" w:rsidRDefault="003F02D3" w:rsidP="003F02D3">
      <w:pPr>
        <w:rPr>
          <w:rFonts w:ascii="Segoe UI" w:eastAsia="Segoe UI" w:hAnsi="Segoe UI" w:cs="Segoe UI"/>
          <w:color w:val="000000" w:themeColor="text1"/>
          <w:sz w:val="28"/>
          <w:szCs w:val="28"/>
        </w:rPr>
      </w:pPr>
      <w:r w:rsidRPr="002F3781">
        <w:rPr>
          <w:rFonts w:ascii="Segoe UI" w:eastAsia="Segoe UI" w:hAnsi="Segoe UI" w:cs="Segoe UI"/>
          <w:b/>
          <w:bCs/>
          <w:color w:val="000000" w:themeColor="text1"/>
          <w:sz w:val="28"/>
          <w:szCs w:val="28"/>
        </w:rPr>
        <w:t>Route 3</w:t>
      </w:r>
      <w:r w:rsidRPr="00A36AE7">
        <w:rPr>
          <w:rFonts w:ascii="Segoe UI" w:eastAsia="Segoe UI" w:hAnsi="Segoe UI" w:cs="Segoe UI"/>
          <w:color w:val="000000" w:themeColor="text1"/>
          <w:sz w:val="28"/>
          <w:szCs w:val="28"/>
        </w:rPr>
        <w:t>: Candidates who are not affiliated with a district but wish to pursue a teaching certificate</w:t>
      </w:r>
    </w:p>
    <w:p w14:paraId="33FC5B38" w14:textId="19E52286" w:rsidR="003F02D3" w:rsidRDefault="003F02D3" w:rsidP="003F02D3">
      <w:pPr>
        <w:rPr>
          <w:rFonts w:ascii="Segoe UI" w:eastAsia="Segoe UI" w:hAnsi="Segoe UI" w:cs="Segoe UI"/>
          <w:color w:val="000000" w:themeColor="text1"/>
          <w:sz w:val="28"/>
          <w:szCs w:val="28"/>
        </w:rPr>
      </w:pPr>
      <w:r w:rsidRPr="002F3781">
        <w:rPr>
          <w:rFonts w:ascii="Segoe UI" w:eastAsia="Segoe UI" w:hAnsi="Segoe UI" w:cs="Segoe UI"/>
          <w:b/>
          <w:bCs/>
          <w:color w:val="000000" w:themeColor="text1"/>
          <w:sz w:val="28"/>
          <w:szCs w:val="28"/>
        </w:rPr>
        <w:t>Route 4</w:t>
      </w:r>
      <w:r w:rsidRPr="00A36AE7">
        <w:rPr>
          <w:rFonts w:ascii="Segoe UI" w:eastAsia="Segoe UI" w:hAnsi="Segoe UI" w:cs="Segoe UI"/>
          <w:color w:val="000000" w:themeColor="text1"/>
          <w:sz w:val="28"/>
          <w:szCs w:val="28"/>
        </w:rPr>
        <w:t>: Candidates who are employed by a district as the teacher</w:t>
      </w:r>
      <w:r>
        <w:rPr>
          <w:rFonts w:ascii="Segoe UI" w:eastAsia="Segoe UI" w:hAnsi="Segoe UI" w:cs="Segoe UI"/>
          <w:color w:val="000000" w:themeColor="text1"/>
          <w:sz w:val="28"/>
          <w:szCs w:val="28"/>
        </w:rPr>
        <w:t xml:space="preserve"> of record</w:t>
      </w:r>
      <w:r w:rsidRPr="00A36AE7">
        <w:rPr>
          <w:rFonts w:ascii="Segoe UI" w:eastAsia="Segoe UI" w:hAnsi="Segoe UI" w:cs="Segoe UI"/>
          <w:color w:val="000000" w:themeColor="text1"/>
          <w:sz w:val="28"/>
          <w:szCs w:val="28"/>
        </w:rPr>
        <w:t xml:space="preserve"> on a </w:t>
      </w:r>
      <w:r>
        <w:rPr>
          <w:rFonts w:ascii="Segoe UI" w:eastAsia="Segoe UI" w:hAnsi="Segoe UI" w:cs="Segoe UI"/>
          <w:color w:val="000000" w:themeColor="text1"/>
          <w:sz w:val="28"/>
          <w:szCs w:val="28"/>
        </w:rPr>
        <w:t xml:space="preserve">temporary </w:t>
      </w:r>
      <w:r w:rsidRPr="00A36AE7">
        <w:rPr>
          <w:rFonts w:ascii="Segoe UI" w:eastAsia="Segoe UI" w:hAnsi="Segoe UI" w:cs="Segoe UI"/>
          <w:color w:val="000000" w:themeColor="text1"/>
          <w:sz w:val="28"/>
          <w:szCs w:val="28"/>
        </w:rPr>
        <w:t>Conditional C</w:t>
      </w:r>
      <w:r>
        <w:rPr>
          <w:rFonts w:ascii="Segoe UI" w:eastAsia="Segoe UI" w:hAnsi="Segoe UI" w:cs="Segoe UI"/>
          <w:color w:val="000000" w:themeColor="text1"/>
          <w:sz w:val="28"/>
          <w:szCs w:val="28"/>
        </w:rPr>
        <w:t>ertificate</w:t>
      </w:r>
      <w:r w:rsidRPr="00A36AE7">
        <w:rPr>
          <w:rFonts w:ascii="Segoe UI" w:eastAsia="Segoe UI" w:hAnsi="Segoe UI" w:cs="Segoe UI"/>
          <w:color w:val="000000" w:themeColor="text1"/>
          <w:sz w:val="28"/>
          <w:szCs w:val="28"/>
        </w:rPr>
        <w:t xml:space="preserve"> and wish to </w:t>
      </w:r>
      <w:r>
        <w:rPr>
          <w:rFonts w:ascii="Segoe UI" w:eastAsia="Segoe UI" w:hAnsi="Segoe UI" w:cs="Segoe UI"/>
          <w:color w:val="000000" w:themeColor="text1"/>
          <w:sz w:val="28"/>
          <w:szCs w:val="28"/>
        </w:rPr>
        <w:t>pursue a teaching</w:t>
      </w:r>
      <w:r w:rsidRPr="00A36AE7">
        <w:rPr>
          <w:rFonts w:ascii="Segoe UI" w:eastAsia="Segoe UI" w:hAnsi="Segoe UI" w:cs="Segoe UI"/>
          <w:color w:val="000000" w:themeColor="text1"/>
          <w:sz w:val="28"/>
          <w:szCs w:val="28"/>
        </w:rPr>
        <w:t xml:space="preserve"> certificat</w:t>
      </w:r>
      <w:r>
        <w:rPr>
          <w:rFonts w:ascii="Segoe UI" w:eastAsia="Segoe UI" w:hAnsi="Segoe UI" w:cs="Segoe UI"/>
          <w:color w:val="000000" w:themeColor="text1"/>
          <w:sz w:val="28"/>
          <w:szCs w:val="28"/>
        </w:rPr>
        <w:t>e</w:t>
      </w:r>
    </w:p>
    <w:p w14:paraId="7344386D" w14:textId="77777777" w:rsidR="003F02D3" w:rsidRDefault="003F02D3" w:rsidP="003F02D3">
      <w:pPr>
        <w:rPr>
          <w:rFonts w:ascii="Segoe UI" w:eastAsia="Segoe UI" w:hAnsi="Segoe UI" w:cs="Segoe UI"/>
          <w:color w:val="000000" w:themeColor="text1"/>
          <w:sz w:val="28"/>
          <w:szCs w:val="28"/>
        </w:rPr>
      </w:pPr>
    </w:p>
    <w:p w14:paraId="1B359992" w14:textId="77777777" w:rsidR="003F02D3" w:rsidRPr="00AB2ABF" w:rsidRDefault="003F02D3" w:rsidP="003F02D3">
      <w:pPr>
        <w:rPr>
          <w:rFonts w:ascii="Segoe UI" w:eastAsia="Segoe UI" w:hAnsi="Segoe UI" w:cs="Segoe UI"/>
          <w:color w:val="000000" w:themeColor="text1"/>
          <w:sz w:val="28"/>
          <w:szCs w:val="28"/>
        </w:rPr>
      </w:pPr>
      <w:r>
        <w:rPr>
          <w:rFonts w:ascii="Segoe UI" w:eastAsia="Segoe UI" w:hAnsi="Segoe UI" w:cs="Segoe UI"/>
          <w:b/>
          <w:bCs/>
          <w:color w:val="000000" w:themeColor="text1"/>
          <w:sz w:val="28"/>
          <w:szCs w:val="28"/>
        </w:rPr>
        <w:t xml:space="preserve">Mentor Teacher </w:t>
      </w:r>
      <w:r w:rsidRPr="00AB2ABF">
        <w:rPr>
          <w:rFonts w:ascii="Segoe UI" w:eastAsia="Segoe UI" w:hAnsi="Segoe UI" w:cs="Segoe UI"/>
          <w:b/>
          <w:bCs/>
          <w:color w:val="000000" w:themeColor="text1"/>
          <w:sz w:val="28"/>
          <w:szCs w:val="28"/>
        </w:rPr>
        <w:t xml:space="preserve">Compensation and </w:t>
      </w:r>
      <w:r w:rsidRPr="00BE5167">
        <w:rPr>
          <w:rFonts w:ascii="Segoe UI" w:eastAsia="Segoe UI" w:hAnsi="Segoe UI" w:cs="Segoe UI"/>
          <w:b/>
          <w:bCs/>
          <w:color w:val="000000" w:themeColor="text1"/>
          <w:sz w:val="28"/>
          <w:szCs w:val="28"/>
        </w:rPr>
        <w:t>El</w:t>
      </w:r>
      <w:r w:rsidRPr="00AB2ABF">
        <w:rPr>
          <w:rFonts w:ascii="Segoe UI" w:eastAsia="Segoe UI" w:hAnsi="Segoe UI" w:cs="Segoe UI"/>
          <w:b/>
          <w:bCs/>
          <w:color w:val="000000" w:themeColor="text1"/>
          <w:sz w:val="28"/>
          <w:szCs w:val="28"/>
        </w:rPr>
        <w:t xml:space="preserve">igibility: </w:t>
      </w:r>
    </w:p>
    <w:p w14:paraId="72514622" w14:textId="67989BBB" w:rsidR="003F02D3" w:rsidRPr="008F1388" w:rsidRDefault="7CC139F8" w:rsidP="003F02D3">
      <w:pPr>
        <w:rPr>
          <w:rFonts w:ascii="Segoe UI" w:eastAsia="Segoe UI" w:hAnsi="Segoe UI" w:cs="Segoe UI"/>
          <w:color w:val="000000" w:themeColor="text1"/>
          <w:sz w:val="28"/>
          <w:szCs w:val="28"/>
        </w:rPr>
      </w:pPr>
      <w:r w:rsidRPr="227E596A">
        <w:rPr>
          <w:rFonts w:ascii="Segoe UI" w:eastAsia="Segoe UI" w:hAnsi="Segoe UI" w:cs="Segoe UI"/>
          <w:color w:val="000000" w:themeColor="text1"/>
          <w:sz w:val="28"/>
          <w:szCs w:val="28"/>
        </w:rPr>
        <w:t xml:space="preserve">Mentor teachers will receive a </w:t>
      </w:r>
      <w:r w:rsidRPr="227E596A">
        <w:rPr>
          <w:rFonts w:ascii="Segoe UI" w:eastAsia="Segoe UI" w:hAnsi="Segoe UI" w:cs="Segoe UI"/>
          <w:b/>
          <w:bCs/>
          <w:color w:val="000000" w:themeColor="text1"/>
          <w:sz w:val="28"/>
          <w:szCs w:val="28"/>
        </w:rPr>
        <w:t xml:space="preserve">$300 stipend plus 30 clock hours </w:t>
      </w:r>
      <w:r w:rsidRPr="227E596A">
        <w:rPr>
          <w:rFonts w:ascii="Segoe UI" w:eastAsia="Segoe UI" w:hAnsi="Segoe UI" w:cs="Segoe UI"/>
          <w:color w:val="000000" w:themeColor="text1"/>
          <w:sz w:val="28"/>
          <w:szCs w:val="28"/>
        </w:rPr>
        <w:t xml:space="preserve">for mentoring a student teacher during Clinical III: Student Teaching. To qualify, mentor teachers </w:t>
      </w:r>
      <w:r w:rsidRPr="227E596A">
        <w:rPr>
          <w:rFonts w:ascii="Segoe UI" w:eastAsia="Segoe UI" w:hAnsi="Segoe UI" w:cs="Segoe UI"/>
          <w:b/>
          <w:bCs/>
          <w:color w:val="000000" w:themeColor="text1"/>
          <w:sz w:val="28"/>
          <w:szCs w:val="28"/>
          <w:u w:val="single"/>
        </w:rPr>
        <w:t>must</w:t>
      </w:r>
      <w:r w:rsidRPr="227E596A">
        <w:rPr>
          <w:rFonts w:ascii="Segoe UI" w:eastAsia="Segoe UI" w:hAnsi="Segoe UI" w:cs="Segoe UI"/>
          <w:color w:val="000000" w:themeColor="text1"/>
          <w:sz w:val="28"/>
          <w:szCs w:val="28"/>
        </w:rPr>
        <w:t xml:space="preserve"> have at least 3 years of certificated teaching experience, preferably in the same endorsement area as the student teacher is pursuing. If candidates are receiving two </w:t>
      </w:r>
      <w:r w:rsidRPr="227E596A">
        <w:rPr>
          <w:rFonts w:ascii="Segoe UI" w:eastAsia="Segoe UI" w:hAnsi="Segoe UI" w:cs="Segoe UI"/>
          <w:color w:val="000000" w:themeColor="text1"/>
          <w:sz w:val="28"/>
          <w:szCs w:val="28"/>
        </w:rPr>
        <w:lastRenderedPageBreak/>
        <w:t xml:space="preserve">endorsements and the school </w:t>
      </w:r>
      <w:proofErr w:type="gramStart"/>
      <w:r w:rsidRPr="227E596A">
        <w:rPr>
          <w:rFonts w:ascii="Segoe UI" w:eastAsia="Segoe UI" w:hAnsi="Segoe UI" w:cs="Segoe UI"/>
          <w:color w:val="000000" w:themeColor="text1"/>
          <w:sz w:val="28"/>
          <w:szCs w:val="28"/>
        </w:rPr>
        <w:t>makes arrangements</w:t>
      </w:r>
      <w:proofErr w:type="gramEnd"/>
      <w:r w:rsidRPr="227E596A">
        <w:rPr>
          <w:rFonts w:ascii="Segoe UI" w:eastAsia="Segoe UI" w:hAnsi="Segoe UI" w:cs="Segoe UI"/>
          <w:color w:val="000000" w:themeColor="text1"/>
          <w:sz w:val="28"/>
          <w:szCs w:val="28"/>
        </w:rPr>
        <w:t xml:space="preserve"> to provide field experience with a second </w:t>
      </w:r>
      <w:r w:rsidR="7DDAF31F" w:rsidRPr="227E596A">
        <w:rPr>
          <w:rFonts w:ascii="Segoe UI" w:eastAsia="Segoe UI" w:hAnsi="Segoe UI" w:cs="Segoe UI"/>
          <w:color w:val="000000" w:themeColor="text1"/>
          <w:sz w:val="28"/>
          <w:szCs w:val="28"/>
        </w:rPr>
        <w:t xml:space="preserve">mentor </w:t>
      </w:r>
      <w:r w:rsidRPr="227E596A">
        <w:rPr>
          <w:rFonts w:ascii="Segoe UI" w:eastAsia="Segoe UI" w:hAnsi="Segoe UI" w:cs="Segoe UI"/>
          <w:color w:val="000000" w:themeColor="text1"/>
          <w:sz w:val="28"/>
          <w:szCs w:val="28"/>
        </w:rPr>
        <w:t xml:space="preserve">teacher, </w:t>
      </w:r>
      <w:r w:rsidR="1B702525" w:rsidRPr="227E596A">
        <w:rPr>
          <w:rFonts w:ascii="Segoe UI" w:eastAsia="Segoe UI" w:hAnsi="Segoe UI" w:cs="Segoe UI"/>
          <w:color w:val="000000" w:themeColor="text1"/>
          <w:sz w:val="28"/>
          <w:szCs w:val="28"/>
        </w:rPr>
        <w:t xml:space="preserve">only </w:t>
      </w:r>
      <w:r w:rsidRPr="227E596A">
        <w:rPr>
          <w:rFonts w:ascii="Segoe UI" w:eastAsia="Segoe UI" w:hAnsi="Segoe UI" w:cs="Segoe UI"/>
          <w:color w:val="000000" w:themeColor="text1"/>
          <w:sz w:val="28"/>
          <w:szCs w:val="28"/>
        </w:rPr>
        <w:t xml:space="preserve">one will be the </w:t>
      </w:r>
      <w:r w:rsidR="7DDAF31F" w:rsidRPr="227E596A">
        <w:rPr>
          <w:rFonts w:ascii="Segoe UI" w:eastAsia="Segoe UI" w:hAnsi="Segoe UI" w:cs="Segoe UI"/>
          <w:color w:val="000000" w:themeColor="text1"/>
          <w:sz w:val="28"/>
          <w:szCs w:val="28"/>
        </w:rPr>
        <w:t>primary</w:t>
      </w:r>
      <w:r w:rsidRPr="227E596A">
        <w:rPr>
          <w:rFonts w:ascii="Segoe UI" w:eastAsia="Segoe UI" w:hAnsi="Segoe UI" w:cs="Segoe UI"/>
          <w:color w:val="000000" w:themeColor="text1"/>
          <w:sz w:val="28"/>
          <w:szCs w:val="28"/>
        </w:rPr>
        <w:t xml:space="preserve"> mentor teacher and receive the stipend.  Both can receive the </w:t>
      </w:r>
      <w:proofErr w:type="gramStart"/>
      <w:r w:rsidRPr="227E596A">
        <w:rPr>
          <w:rFonts w:ascii="Segoe UI" w:eastAsia="Segoe UI" w:hAnsi="Segoe UI" w:cs="Segoe UI"/>
          <w:color w:val="000000" w:themeColor="text1"/>
          <w:sz w:val="28"/>
          <w:szCs w:val="28"/>
        </w:rPr>
        <w:t>30 clock</w:t>
      </w:r>
      <w:proofErr w:type="gramEnd"/>
      <w:r w:rsidRPr="227E596A">
        <w:rPr>
          <w:rFonts w:ascii="Segoe UI" w:eastAsia="Segoe UI" w:hAnsi="Segoe UI" w:cs="Segoe UI"/>
          <w:color w:val="000000" w:themeColor="text1"/>
          <w:sz w:val="28"/>
          <w:szCs w:val="28"/>
        </w:rPr>
        <w:t>-hours.</w:t>
      </w:r>
    </w:p>
    <w:p w14:paraId="32FC8D39" w14:textId="77777777" w:rsidR="1AB9DC0D" w:rsidRDefault="1AB9DC0D" w:rsidP="003F02D3">
      <w:pPr>
        <w:rPr>
          <w:b/>
          <w:bCs/>
          <w:sz w:val="28"/>
          <w:szCs w:val="28"/>
        </w:rPr>
      </w:pPr>
    </w:p>
    <w:p w14:paraId="1DC29BC0" w14:textId="77777777" w:rsidR="1AB9DC0D" w:rsidRDefault="1AB9DC0D" w:rsidP="1AB9DC0D">
      <w:pPr>
        <w:rPr>
          <w:rFonts w:ascii="Segoe UI" w:eastAsia="Segoe UI" w:hAnsi="Segoe UI" w:cs="Segoe UI"/>
          <w:b/>
          <w:bCs/>
          <w:color w:val="000000" w:themeColor="text1"/>
          <w:sz w:val="28"/>
          <w:szCs w:val="28"/>
        </w:rPr>
      </w:pPr>
      <w:r w:rsidRPr="1AB9DC0D">
        <w:rPr>
          <w:rFonts w:ascii="Segoe UI" w:eastAsia="Segoe UI" w:hAnsi="Segoe UI" w:cs="Segoe UI"/>
          <w:b/>
          <w:bCs/>
          <w:color w:val="000000" w:themeColor="text1"/>
          <w:sz w:val="28"/>
          <w:szCs w:val="28"/>
        </w:rPr>
        <w:t>CLINICAL I</w:t>
      </w:r>
    </w:p>
    <w:p w14:paraId="4DDDD8A2" w14:textId="77777777" w:rsidR="003117E4" w:rsidRDefault="003117E4" w:rsidP="1AB9DC0D">
      <w:pPr>
        <w:rPr>
          <w:rFonts w:ascii="Segoe UI" w:eastAsia="Segoe UI" w:hAnsi="Segoe UI" w:cs="Segoe UI"/>
          <w:color w:val="000000" w:themeColor="text1"/>
          <w:sz w:val="28"/>
          <w:szCs w:val="28"/>
        </w:rPr>
      </w:pPr>
    </w:p>
    <w:p w14:paraId="52CCAE6B" w14:textId="03796C74" w:rsidR="1AB9DC0D" w:rsidRDefault="3FEEAE16" w:rsidP="227E596A">
      <w:pPr>
        <w:pStyle w:val="ListParagraph"/>
        <w:numPr>
          <w:ilvl w:val="0"/>
          <w:numId w:val="10"/>
        </w:numPr>
        <w:rPr>
          <w:rFonts w:eastAsiaTheme="minorEastAsia"/>
          <w:color w:val="000000" w:themeColor="text1"/>
          <w:sz w:val="28"/>
          <w:szCs w:val="28"/>
        </w:rPr>
      </w:pPr>
      <w:r w:rsidRPr="227E596A">
        <w:rPr>
          <w:rFonts w:ascii="Calibri" w:eastAsia="Calibri" w:hAnsi="Calibri" w:cs="Calibri"/>
          <w:color w:val="000000" w:themeColor="text1"/>
          <w:sz w:val="28"/>
          <w:szCs w:val="28"/>
        </w:rPr>
        <w:t xml:space="preserve">The official </w:t>
      </w:r>
      <w:r w:rsidR="00987108">
        <w:rPr>
          <w:rFonts w:ascii="Calibri" w:eastAsia="Calibri" w:hAnsi="Calibri" w:cs="Calibri"/>
          <w:color w:val="000000" w:themeColor="text1"/>
          <w:sz w:val="28"/>
          <w:szCs w:val="28"/>
        </w:rPr>
        <w:t>Winter</w:t>
      </w:r>
      <w:r w:rsidR="454F8B7D" w:rsidRPr="227E596A">
        <w:rPr>
          <w:rFonts w:ascii="Calibri" w:eastAsia="Calibri" w:hAnsi="Calibri" w:cs="Calibri"/>
          <w:color w:val="000000" w:themeColor="text1"/>
          <w:sz w:val="28"/>
          <w:szCs w:val="28"/>
        </w:rPr>
        <w:t xml:space="preserve"> </w:t>
      </w:r>
      <w:r w:rsidRPr="227E596A">
        <w:rPr>
          <w:rFonts w:ascii="Calibri" w:eastAsia="Calibri" w:hAnsi="Calibri" w:cs="Calibri"/>
          <w:color w:val="000000" w:themeColor="text1"/>
          <w:sz w:val="28"/>
          <w:szCs w:val="28"/>
        </w:rPr>
        <w:t>202</w:t>
      </w:r>
      <w:r w:rsidR="00987108">
        <w:rPr>
          <w:rFonts w:ascii="Calibri" w:eastAsia="Calibri" w:hAnsi="Calibri" w:cs="Calibri"/>
          <w:color w:val="000000" w:themeColor="text1"/>
          <w:sz w:val="28"/>
          <w:szCs w:val="28"/>
        </w:rPr>
        <w:t>6</w:t>
      </w:r>
      <w:r w:rsidRPr="227E596A">
        <w:rPr>
          <w:rFonts w:ascii="Calibri" w:eastAsia="Calibri" w:hAnsi="Calibri" w:cs="Calibri"/>
          <w:color w:val="000000" w:themeColor="text1"/>
          <w:sz w:val="28"/>
          <w:szCs w:val="28"/>
        </w:rPr>
        <w:t xml:space="preserve"> Clinical I dates are</w:t>
      </w:r>
      <w:r w:rsidR="395D70BD" w:rsidRPr="227E596A">
        <w:rPr>
          <w:rFonts w:ascii="Calibri" w:eastAsia="Calibri" w:hAnsi="Calibri" w:cs="Calibri"/>
          <w:color w:val="000000" w:themeColor="text1"/>
          <w:sz w:val="28"/>
          <w:szCs w:val="28"/>
        </w:rPr>
        <w:t xml:space="preserve"> </w:t>
      </w:r>
      <w:r w:rsidR="00987108">
        <w:rPr>
          <w:rFonts w:ascii="Calibri" w:eastAsia="Calibri" w:hAnsi="Calibri" w:cs="Calibri"/>
          <w:color w:val="000000" w:themeColor="text1"/>
          <w:sz w:val="28"/>
          <w:szCs w:val="28"/>
        </w:rPr>
        <w:t>January 26</w:t>
      </w:r>
      <w:r w:rsidR="2EC16C6F" w:rsidRPr="227E596A">
        <w:rPr>
          <w:rFonts w:ascii="Calibri" w:eastAsia="Calibri" w:hAnsi="Calibri" w:cs="Calibri"/>
          <w:color w:val="000000" w:themeColor="text1"/>
          <w:sz w:val="28"/>
          <w:szCs w:val="28"/>
        </w:rPr>
        <w:t xml:space="preserve"> </w:t>
      </w:r>
      <w:r w:rsidR="54533990" w:rsidRPr="227E596A">
        <w:rPr>
          <w:rFonts w:ascii="Calibri" w:eastAsia="Calibri" w:hAnsi="Calibri" w:cs="Calibri"/>
          <w:color w:val="000000" w:themeColor="text1"/>
          <w:sz w:val="28"/>
          <w:szCs w:val="28"/>
        </w:rPr>
        <w:t xml:space="preserve">– </w:t>
      </w:r>
      <w:r w:rsidR="00987108">
        <w:rPr>
          <w:rFonts w:ascii="Calibri" w:eastAsia="Calibri" w:hAnsi="Calibri" w:cs="Calibri"/>
          <w:color w:val="000000" w:themeColor="text1"/>
          <w:sz w:val="28"/>
          <w:szCs w:val="28"/>
        </w:rPr>
        <w:t>March 20</w:t>
      </w:r>
      <w:r w:rsidRPr="227E596A">
        <w:rPr>
          <w:rFonts w:ascii="Calibri" w:eastAsia="Calibri" w:hAnsi="Calibri" w:cs="Calibri"/>
          <w:color w:val="000000" w:themeColor="text1"/>
          <w:sz w:val="28"/>
          <w:szCs w:val="28"/>
        </w:rPr>
        <w:t xml:space="preserve">. </w:t>
      </w:r>
    </w:p>
    <w:p w14:paraId="114C2A79" w14:textId="77777777" w:rsidR="1AB9DC0D" w:rsidRDefault="1AB9DC0D" w:rsidP="1AB9DC0D">
      <w:pPr>
        <w:pStyle w:val="ListParagraph"/>
        <w:numPr>
          <w:ilvl w:val="0"/>
          <w:numId w:val="10"/>
        </w:numPr>
        <w:rPr>
          <w:rFonts w:eastAsiaTheme="minorEastAsia"/>
          <w:color w:val="000000" w:themeColor="text1"/>
          <w:sz w:val="28"/>
          <w:szCs w:val="28"/>
        </w:rPr>
      </w:pPr>
      <w:r w:rsidRPr="1AB9DC0D">
        <w:rPr>
          <w:rFonts w:ascii="Calibri" w:eastAsia="Calibri" w:hAnsi="Calibri" w:cs="Calibri"/>
          <w:color w:val="000000" w:themeColor="text1"/>
          <w:sz w:val="28"/>
          <w:szCs w:val="28"/>
        </w:rPr>
        <w:t>The Candidates must log at least 60 hours over the course of this term.</w:t>
      </w:r>
    </w:p>
    <w:p w14:paraId="32061124" w14:textId="60BA7B20" w:rsidR="1AB9DC0D" w:rsidRPr="000A31F0" w:rsidRDefault="3FEEAE16" w:rsidP="227E596A">
      <w:pPr>
        <w:pStyle w:val="ListParagraph"/>
        <w:numPr>
          <w:ilvl w:val="0"/>
          <w:numId w:val="10"/>
        </w:numPr>
        <w:rPr>
          <w:rFonts w:eastAsiaTheme="minorEastAsia"/>
          <w:color w:val="000000" w:themeColor="text1"/>
          <w:sz w:val="28"/>
          <w:szCs w:val="28"/>
        </w:rPr>
      </w:pPr>
      <w:r w:rsidRPr="227E596A">
        <w:rPr>
          <w:rFonts w:ascii="Calibri" w:eastAsia="Calibri" w:hAnsi="Calibri" w:cs="Calibri"/>
          <w:color w:val="000000" w:themeColor="text1"/>
          <w:sz w:val="28"/>
          <w:szCs w:val="28"/>
        </w:rPr>
        <w:t>Time in the classroom must be scheduled as either 1 full teacher contracted day per week OR 1-2 consistent periods each day</w:t>
      </w:r>
      <w:r w:rsidR="08FDF589" w:rsidRPr="227E596A">
        <w:rPr>
          <w:rFonts w:ascii="Calibri" w:eastAsia="Calibri" w:hAnsi="Calibri" w:cs="Calibri"/>
          <w:color w:val="000000" w:themeColor="text1"/>
          <w:sz w:val="28"/>
          <w:szCs w:val="28"/>
        </w:rPr>
        <w:t xml:space="preserve"> of the </w:t>
      </w:r>
      <w:r w:rsidR="00987108">
        <w:rPr>
          <w:rFonts w:ascii="Calibri" w:eastAsia="Calibri" w:hAnsi="Calibri" w:cs="Calibri"/>
          <w:color w:val="000000" w:themeColor="text1"/>
          <w:sz w:val="28"/>
          <w:szCs w:val="28"/>
        </w:rPr>
        <w:t>8</w:t>
      </w:r>
      <w:r w:rsidR="08FDF589" w:rsidRPr="227E596A">
        <w:rPr>
          <w:rFonts w:ascii="Calibri" w:eastAsia="Calibri" w:hAnsi="Calibri" w:cs="Calibri"/>
          <w:color w:val="000000" w:themeColor="text1"/>
          <w:sz w:val="28"/>
          <w:szCs w:val="28"/>
        </w:rPr>
        <w:t xml:space="preserve">-week Clinical </w:t>
      </w:r>
      <w:r w:rsidR="6F6606AB" w:rsidRPr="227E596A">
        <w:rPr>
          <w:rFonts w:ascii="Calibri" w:eastAsia="Calibri" w:hAnsi="Calibri" w:cs="Calibri"/>
          <w:color w:val="000000" w:themeColor="text1"/>
          <w:sz w:val="28"/>
          <w:szCs w:val="28"/>
        </w:rPr>
        <w:t>I</w:t>
      </w:r>
      <w:r w:rsidR="08FDF589" w:rsidRPr="227E596A">
        <w:rPr>
          <w:rFonts w:ascii="Calibri" w:eastAsia="Calibri" w:hAnsi="Calibri" w:cs="Calibri"/>
          <w:color w:val="000000" w:themeColor="text1"/>
          <w:sz w:val="28"/>
          <w:szCs w:val="28"/>
        </w:rPr>
        <w:t xml:space="preserve"> experience.</w:t>
      </w:r>
    </w:p>
    <w:p w14:paraId="2DCC59DC" w14:textId="77777777" w:rsidR="1AB9DC0D" w:rsidRPr="003F02D3" w:rsidRDefault="1AB9DC0D" w:rsidP="1AB9DC0D">
      <w:pPr>
        <w:pStyle w:val="ListParagraph"/>
        <w:numPr>
          <w:ilvl w:val="0"/>
          <w:numId w:val="10"/>
        </w:numPr>
        <w:rPr>
          <w:rFonts w:eastAsiaTheme="minorEastAsia"/>
          <w:color w:val="000000" w:themeColor="text1"/>
          <w:sz w:val="28"/>
          <w:szCs w:val="28"/>
        </w:rPr>
      </w:pPr>
      <w:r w:rsidRPr="6FCDB9DB">
        <w:rPr>
          <w:rFonts w:ascii="Calibri" w:eastAsia="Calibri" w:hAnsi="Calibri" w:cs="Calibri"/>
          <w:color w:val="000000" w:themeColor="text1"/>
          <w:sz w:val="28"/>
          <w:szCs w:val="28"/>
        </w:rPr>
        <w:t>Seminar I will run concurrently with Clinical I. Synchronous Seminar I class sessions will be held weekly.</w:t>
      </w:r>
    </w:p>
    <w:p w14:paraId="13A02737" w14:textId="77777777" w:rsidR="1AB9DC0D" w:rsidRDefault="1AB9DC0D" w:rsidP="1AB9DC0D">
      <w:pPr>
        <w:rPr>
          <w:rFonts w:ascii="Segoe UI" w:eastAsia="Segoe UI" w:hAnsi="Segoe UI" w:cs="Segoe UI"/>
          <w:color w:val="000000" w:themeColor="text1"/>
          <w:sz w:val="28"/>
          <w:szCs w:val="28"/>
        </w:rPr>
      </w:pPr>
    </w:p>
    <w:p w14:paraId="020D17BD" w14:textId="77777777" w:rsidR="1AB9DC0D" w:rsidRDefault="1AB9DC0D" w:rsidP="1AB9DC0D">
      <w:pPr>
        <w:rPr>
          <w:rFonts w:ascii="Segoe UI" w:eastAsia="Segoe UI" w:hAnsi="Segoe UI" w:cs="Segoe UI"/>
          <w:b/>
          <w:bCs/>
          <w:color w:val="000000" w:themeColor="text1"/>
          <w:sz w:val="28"/>
          <w:szCs w:val="28"/>
        </w:rPr>
      </w:pPr>
      <w:r w:rsidRPr="1AB9DC0D">
        <w:rPr>
          <w:rFonts w:ascii="Segoe UI" w:eastAsia="Segoe UI" w:hAnsi="Segoe UI" w:cs="Segoe UI"/>
          <w:b/>
          <w:bCs/>
          <w:color w:val="000000" w:themeColor="text1"/>
          <w:sz w:val="28"/>
          <w:szCs w:val="28"/>
        </w:rPr>
        <w:t>CLINICAL II</w:t>
      </w:r>
    </w:p>
    <w:p w14:paraId="4B546E53" w14:textId="77777777" w:rsidR="003117E4" w:rsidRDefault="003117E4" w:rsidP="1AB9DC0D">
      <w:pPr>
        <w:rPr>
          <w:rFonts w:ascii="Segoe UI" w:eastAsia="Segoe UI" w:hAnsi="Segoe UI" w:cs="Segoe UI"/>
          <w:color w:val="000000" w:themeColor="text1"/>
          <w:sz w:val="28"/>
          <w:szCs w:val="28"/>
        </w:rPr>
      </w:pPr>
    </w:p>
    <w:p w14:paraId="011936A2" w14:textId="0A697C4A" w:rsidR="71BD783B" w:rsidRDefault="3FEEAE16" w:rsidP="227E596A">
      <w:pPr>
        <w:pStyle w:val="ListParagraph"/>
        <w:numPr>
          <w:ilvl w:val="0"/>
          <w:numId w:val="10"/>
        </w:numPr>
        <w:rPr>
          <w:rFonts w:eastAsiaTheme="minorEastAsia"/>
          <w:color w:val="000000" w:themeColor="text1"/>
          <w:sz w:val="28"/>
          <w:szCs w:val="28"/>
        </w:rPr>
      </w:pPr>
      <w:r w:rsidRPr="227E596A">
        <w:rPr>
          <w:rFonts w:ascii="Calibri" w:eastAsia="Calibri" w:hAnsi="Calibri" w:cs="Calibri"/>
          <w:color w:val="000000" w:themeColor="text1"/>
          <w:sz w:val="28"/>
          <w:szCs w:val="28"/>
        </w:rPr>
        <w:t xml:space="preserve">The official </w:t>
      </w:r>
      <w:r w:rsidR="00987108">
        <w:rPr>
          <w:rFonts w:ascii="Calibri" w:eastAsia="Calibri" w:hAnsi="Calibri" w:cs="Calibri"/>
          <w:color w:val="000000" w:themeColor="text1"/>
          <w:sz w:val="28"/>
          <w:szCs w:val="28"/>
        </w:rPr>
        <w:t>Spring</w:t>
      </w:r>
      <w:r w:rsidR="3B38E6B9" w:rsidRPr="227E596A">
        <w:rPr>
          <w:rFonts w:ascii="Calibri" w:eastAsia="Calibri" w:hAnsi="Calibri" w:cs="Calibri"/>
          <w:color w:val="000000" w:themeColor="text1"/>
          <w:sz w:val="28"/>
          <w:szCs w:val="28"/>
        </w:rPr>
        <w:t xml:space="preserve"> </w:t>
      </w:r>
      <w:r w:rsidRPr="227E596A">
        <w:rPr>
          <w:rFonts w:ascii="Calibri" w:eastAsia="Calibri" w:hAnsi="Calibri" w:cs="Calibri"/>
          <w:color w:val="000000" w:themeColor="text1"/>
          <w:sz w:val="28"/>
          <w:szCs w:val="28"/>
        </w:rPr>
        <w:t>202</w:t>
      </w:r>
      <w:r w:rsidR="22C80478" w:rsidRPr="227E596A">
        <w:rPr>
          <w:rFonts w:ascii="Calibri" w:eastAsia="Calibri" w:hAnsi="Calibri" w:cs="Calibri"/>
          <w:color w:val="000000" w:themeColor="text1"/>
          <w:sz w:val="28"/>
          <w:szCs w:val="28"/>
        </w:rPr>
        <w:t>6</w:t>
      </w:r>
      <w:r w:rsidRPr="227E596A">
        <w:rPr>
          <w:rFonts w:ascii="Calibri" w:eastAsia="Calibri" w:hAnsi="Calibri" w:cs="Calibri"/>
          <w:color w:val="000000" w:themeColor="text1"/>
          <w:sz w:val="28"/>
          <w:szCs w:val="28"/>
        </w:rPr>
        <w:t xml:space="preserve"> Clinical II dates are </w:t>
      </w:r>
      <w:r w:rsidR="007E72E6">
        <w:rPr>
          <w:rFonts w:eastAsiaTheme="minorEastAsia"/>
          <w:color w:val="000000" w:themeColor="text1"/>
          <w:sz w:val="28"/>
          <w:szCs w:val="28"/>
        </w:rPr>
        <w:t>March 31</w:t>
      </w:r>
      <w:r w:rsidR="6B1979F2" w:rsidRPr="227E596A">
        <w:rPr>
          <w:rFonts w:eastAsiaTheme="minorEastAsia"/>
          <w:color w:val="000000" w:themeColor="text1"/>
          <w:sz w:val="28"/>
          <w:szCs w:val="28"/>
        </w:rPr>
        <w:t xml:space="preserve"> – </w:t>
      </w:r>
      <w:r w:rsidR="007E72E6">
        <w:rPr>
          <w:rFonts w:eastAsiaTheme="minorEastAsia"/>
          <w:color w:val="000000" w:themeColor="text1"/>
          <w:sz w:val="28"/>
          <w:szCs w:val="28"/>
        </w:rPr>
        <w:t>June 5</w:t>
      </w:r>
      <w:r w:rsidRPr="227E596A">
        <w:rPr>
          <w:rFonts w:ascii="Calibri" w:eastAsia="Calibri" w:hAnsi="Calibri" w:cs="Calibri"/>
          <w:color w:val="000000" w:themeColor="text1"/>
          <w:sz w:val="28"/>
          <w:szCs w:val="28"/>
        </w:rPr>
        <w:t xml:space="preserve">. </w:t>
      </w:r>
    </w:p>
    <w:p w14:paraId="3F518C1D" w14:textId="77777777" w:rsidR="1AB9DC0D" w:rsidRDefault="1AB9DC0D" w:rsidP="05866621">
      <w:pPr>
        <w:pStyle w:val="ListParagraph"/>
        <w:numPr>
          <w:ilvl w:val="0"/>
          <w:numId w:val="10"/>
        </w:numPr>
        <w:rPr>
          <w:rFonts w:eastAsiaTheme="minorEastAsia"/>
          <w:color w:val="000000" w:themeColor="text1"/>
          <w:sz w:val="28"/>
          <w:szCs w:val="28"/>
        </w:rPr>
      </w:pPr>
      <w:r w:rsidRPr="05866621">
        <w:rPr>
          <w:rFonts w:ascii="Calibri" w:eastAsia="Calibri" w:hAnsi="Calibri" w:cs="Calibri"/>
          <w:color w:val="000000" w:themeColor="text1"/>
          <w:sz w:val="28"/>
          <w:szCs w:val="28"/>
        </w:rPr>
        <w:t>The Candidate must log at least 225 hours over the course of this term.</w:t>
      </w:r>
    </w:p>
    <w:p w14:paraId="36791545" w14:textId="42C429C2" w:rsidR="1AB9DC0D" w:rsidRPr="000A31F0" w:rsidRDefault="1AB9DC0D" w:rsidP="000A31F0">
      <w:pPr>
        <w:pStyle w:val="ListParagraph"/>
        <w:numPr>
          <w:ilvl w:val="0"/>
          <w:numId w:val="10"/>
        </w:numPr>
        <w:rPr>
          <w:rFonts w:eastAsiaTheme="minorEastAsia"/>
          <w:color w:val="000000" w:themeColor="text1"/>
          <w:sz w:val="28"/>
          <w:szCs w:val="28"/>
        </w:rPr>
      </w:pPr>
      <w:r w:rsidRPr="05866621">
        <w:rPr>
          <w:rFonts w:ascii="Calibri" w:eastAsia="Calibri" w:hAnsi="Calibri" w:cs="Calibri"/>
          <w:color w:val="000000" w:themeColor="text1"/>
          <w:sz w:val="28"/>
          <w:szCs w:val="28"/>
        </w:rPr>
        <w:t>Time in the classroom must be scheduled as either 3 full teacher contracted days per week OR 4.5 hours every day</w:t>
      </w:r>
      <w:r w:rsidR="000A31F0">
        <w:rPr>
          <w:rFonts w:ascii="Calibri" w:eastAsia="Calibri" w:hAnsi="Calibri" w:cs="Calibri"/>
          <w:color w:val="000000" w:themeColor="text1"/>
          <w:sz w:val="28"/>
          <w:szCs w:val="28"/>
        </w:rPr>
        <w:t xml:space="preserve"> </w:t>
      </w:r>
      <w:r w:rsidR="000A31F0" w:rsidRPr="000A31F0">
        <w:rPr>
          <w:rFonts w:ascii="Calibri" w:eastAsia="Calibri" w:hAnsi="Calibri" w:cs="Calibri"/>
          <w:color w:val="000000" w:themeColor="text1"/>
          <w:sz w:val="28"/>
          <w:szCs w:val="28"/>
        </w:rPr>
        <w:t>of the week</w:t>
      </w:r>
      <w:r w:rsidR="0072447B">
        <w:rPr>
          <w:rFonts w:ascii="Calibri" w:eastAsia="Calibri" w:hAnsi="Calibri" w:cs="Calibri"/>
          <w:color w:val="000000" w:themeColor="text1"/>
          <w:sz w:val="28"/>
          <w:szCs w:val="28"/>
        </w:rPr>
        <w:t xml:space="preserve"> for the dates listed above</w:t>
      </w:r>
      <w:r w:rsidR="000A31F0" w:rsidRPr="000A31F0">
        <w:rPr>
          <w:rFonts w:ascii="Calibri" w:eastAsia="Calibri" w:hAnsi="Calibri" w:cs="Calibri"/>
          <w:color w:val="000000" w:themeColor="text1"/>
          <w:sz w:val="28"/>
          <w:szCs w:val="28"/>
        </w:rPr>
        <w:t>.</w:t>
      </w:r>
    </w:p>
    <w:p w14:paraId="5E31CA1D" w14:textId="77777777" w:rsidR="1AB9DC0D" w:rsidRDefault="1AB9DC0D" w:rsidP="1AB9DC0D">
      <w:pPr>
        <w:pStyle w:val="ListParagraph"/>
        <w:numPr>
          <w:ilvl w:val="0"/>
          <w:numId w:val="10"/>
        </w:numPr>
        <w:rPr>
          <w:rFonts w:eastAsiaTheme="minorEastAsia"/>
          <w:color w:val="000000" w:themeColor="text1"/>
          <w:sz w:val="28"/>
          <w:szCs w:val="28"/>
        </w:rPr>
      </w:pPr>
      <w:r w:rsidRPr="05866621">
        <w:rPr>
          <w:rFonts w:ascii="Calibri" w:eastAsia="Calibri" w:hAnsi="Calibri" w:cs="Calibri"/>
          <w:color w:val="000000" w:themeColor="text1"/>
          <w:sz w:val="28"/>
          <w:szCs w:val="28"/>
        </w:rPr>
        <w:t>Seminar II will run concurrently with Clinical II. Synchronous Seminar II class sessions will be held weekly.</w:t>
      </w:r>
    </w:p>
    <w:p w14:paraId="37239067" w14:textId="77777777" w:rsidR="003F02D3" w:rsidRDefault="003F02D3">
      <w:r>
        <w:br w:type="page"/>
      </w:r>
    </w:p>
    <w:p w14:paraId="6A679F66" w14:textId="77777777" w:rsidR="1AB9DC0D" w:rsidRDefault="1AB9DC0D" w:rsidP="1AB9DC0D">
      <w:pPr>
        <w:rPr>
          <w:rFonts w:ascii="Segoe UI" w:eastAsia="Segoe UI" w:hAnsi="Segoe UI" w:cs="Segoe UI"/>
          <w:b/>
          <w:bCs/>
          <w:color w:val="000000" w:themeColor="text1"/>
          <w:sz w:val="28"/>
          <w:szCs w:val="28"/>
        </w:rPr>
      </w:pPr>
      <w:r w:rsidRPr="1AB9DC0D">
        <w:rPr>
          <w:rFonts w:ascii="Segoe UI" w:eastAsia="Segoe UI" w:hAnsi="Segoe UI" w:cs="Segoe UI"/>
          <w:b/>
          <w:bCs/>
          <w:color w:val="000000" w:themeColor="text1"/>
          <w:sz w:val="28"/>
          <w:szCs w:val="28"/>
        </w:rPr>
        <w:lastRenderedPageBreak/>
        <w:t>CLINICAL III</w:t>
      </w:r>
    </w:p>
    <w:p w14:paraId="245B000C" w14:textId="77777777" w:rsidR="00B91267" w:rsidRDefault="00B91267" w:rsidP="1AB9DC0D">
      <w:pPr>
        <w:rPr>
          <w:rFonts w:ascii="Segoe UI" w:eastAsia="Segoe UI" w:hAnsi="Segoe UI" w:cs="Segoe UI"/>
          <w:b/>
          <w:bCs/>
          <w:color w:val="000000" w:themeColor="text1"/>
          <w:sz w:val="28"/>
          <w:szCs w:val="28"/>
        </w:rPr>
      </w:pPr>
    </w:p>
    <w:p w14:paraId="521D86BA" w14:textId="57BDB505" w:rsidR="00B91267" w:rsidRDefault="4D58BE70" w:rsidP="227E596A">
      <w:pPr>
        <w:pStyle w:val="ListParagraph"/>
        <w:numPr>
          <w:ilvl w:val="0"/>
          <w:numId w:val="10"/>
        </w:numPr>
        <w:rPr>
          <w:rFonts w:eastAsiaTheme="minorEastAsia"/>
          <w:color w:val="000000" w:themeColor="text1"/>
          <w:sz w:val="28"/>
          <w:szCs w:val="28"/>
        </w:rPr>
      </w:pPr>
      <w:r w:rsidRPr="2FC5269C">
        <w:rPr>
          <w:rFonts w:eastAsiaTheme="minorEastAsia"/>
          <w:color w:val="000000" w:themeColor="text1"/>
          <w:sz w:val="28"/>
          <w:szCs w:val="28"/>
        </w:rPr>
        <w:t xml:space="preserve">The official </w:t>
      </w:r>
      <w:r w:rsidR="00987108">
        <w:rPr>
          <w:rFonts w:eastAsiaTheme="minorEastAsia"/>
          <w:color w:val="000000" w:themeColor="text1"/>
          <w:sz w:val="28"/>
          <w:szCs w:val="28"/>
        </w:rPr>
        <w:t>Fall</w:t>
      </w:r>
      <w:r w:rsidRPr="2FC5269C">
        <w:rPr>
          <w:rFonts w:eastAsiaTheme="minorEastAsia"/>
          <w:color w:val="000000" w:themeColor="text1"/>
          <w:sz w:val="28"/>
          <w:szCs w:val="28"/>
        </w:rPr>
        <w:t xml:space="preserve"> 202</w:t>
      </w:r>
      <w:r w:rsidR="6334D2FA" w:rsidRPr="2FC5269C">
        <w:rPr>
          <w:rFonts w:eastAsiaTheme="minorEastAsia"/>
          <w:color w:val="000000" w:themeColor="text1"/>
          <w:sz w:val="28"/>
          <w:szCs w:val="28"/>
        </w:rPr>
        <w:t>6</w:t>
      </w:r>
      <w:r w:rsidRPr="2FC5269C">
        <w:rPr>
          <w:rFonts w:eastAsiaTheme="minorEastAsia"/>
          <w:color w:val="000000" w:themeColor="text1"/>
          <w:sz w:val="28"/>
          <w:szCs w:val="28"/>
        </w:rPr>
        <w:t xml:space="preserve"> Clinical III dates are </w:t>
      </w:r>
      <w:r w:rsidR="00987108">
        <w:rPr>
          <w:rFonts w:eastAsiaTheme="minorEastAsia"/>
          <w:color w:val="000000" w:themeColor="text1"/>
          <w:sz w:val="28"/>
          <w:szCs w:val="28"/>
        </w:rPr>
        <w:t>September 1 – November 13</w:t>
      </w:r>
      <w:r w:rsidRPr="2FC5269C">
        <w:rPr>
          <w:rFonts w:eastAsiaTheme="minorEastAsia"/>
          <w:color w:val="000000" w:themeColor="text1"/>
          <w:sz w:val="28"/>
          <w:szCs w:val="28"/>
        </w:rPr>
        <w:t>.</w:t>
      </w:r>
    </w:p>
    <w:p w14:paraId="51C67A84" w14:textId="3497BA59" w:rsidR="1AB9DC0D" w:rsidRPr="00B91267" w:rsidRDefault="1AB9DC0D" w:rsidP="1AB9DC0D">
      <w:pPr>
        <w:pStyle w:val="ListParagraph"/>
        <w:numPr>
          <w:ilvl w:val="0"/>
          <w:numId w:val="10"/>
        </w:numPr>
        <w:rPr>
          <w:rFonts w:eastAsiaTheme="minorEastAsia"/>
          <w:color w:val="000000" w:themeColor="text1"/>
          <w:sz w:val="28"/>
          <w:szCs w:val="28"/>
        </w:rPr>
      </w:pPr>
      <w:r w:rsidRPr="05866621">
        <w:rPr>
          <w:rFonts w:ascii="Calibri" w:eastAsia="Calibri" w:hAnsi="Calibri" w:cs="Calibri"/>
          <w:color w:val="000000" w:themeColor="text1"/>
          <w:sz w:val="28"/>
          <w:szCs w:val="28"/>
        </w:rPr>
        <w:t xml:space="preserve">Student teaching is full-time for the entire 11-week quarter, at a minimum.  MAT Candidates will be in the building 5 days per week for at least the teacher contracted hours, but </w:t>
      </w:r>
      <w:r w:rsidR="0072447B">
        <w:rPr>
          <w:rFonts w:ascii="Calibri" w:eastAsia="Calibri" w:hAnsi="Calibri" w:cs="Calibri"/>
          <w:color w:val="000000" w:themeColor="text1"/>
          <w:sz w:val="28"/>
          <w:szCs w:val="28"/>
        </w:rPr>
        <w:t>often</w:t>
      </w:r>
      <w:r w:rsidRPr="05866621">
        <w:rPr>
          <w:rFonts w:ascii="Calibri" w:eastAsia="Calibri" w:hAnsi="Calibri" w:cs="Calibri"/>
          <w:color w:val="000000" w:themeColor="text1"/>
          <w:sz w:val="28"/>
          <w:szCs w:val="28"/>
        </w:rPr>
        <w:t xml:space="preserve"> much more, and in alignment with when the mentor teacher would like them to be there </w:t>
      </w:r>
      <w:proofErr w:type="gramStart"/>
      <w:r w:rsidRPr="05866621">
        <w:rPr>
          <w:rFonts w:ascii="Calibri" w:eastAsia="Calibri" w:hAnsi="Calibri" w:cs="Calibri"/>
          <w:color w:val="000000" w:themeColor="text1"/>
          <w:sz w:val="28"/>
          <w:szCs w:val="28"/>
        </w:rPr>
        <w:t>in order to</w:t>
      </w:r>
      <w:proofErr w:type="gramEnd"/>
      <w:r w:rsidRPr="05866621">
        <w:rPr>
          <w:rFonts w:ascii="Calibri" w:eastAsia="Calibri" w:hAnsi="Calibri" w:cs="Calibri"/>
          <w:color w:val="000000" w:themeColor="text1"/>
          <w:sz w:val="28"/>
          <w:szCs w:val="28"/>
        </w:rPr>
        <w:t xml:space="preserve"> adequately prepare for instruction.</w:t>
      </w:r>
    </w:p>
    <w:p w14:paraId="4656F7D7" w14:textId="3AA9F832" w:rsidR="1AB9DC0D" w:rsidRDefault="1AB9DC0D" w:rsidP="1B6EBB7E">
      <w:pPr>
        <w:pStyle w:val="ListParagraph"/>
        <w:numPr>
          <w:ilvl w:val="0"/>
          <w:numId w:val="10"/>
        </w:numPr>
        <w:rPr>
          <w:rFonts w:eastAsiaTheme="minorEastAsia"/>
          <w:color w:val="000000" w:themeColor="text1"/>
          <w:sz w:val="28"/>
          <w:szCs w:val="28"/>
        </w:rPr>
      </w:pPr>
      <w:r w:rsidRPr="1B6EBB7E">
        <w:rPr>
          <w:rFonts w:ascii="Calibri" w:eastAsia="Calibri" w:hAnsi="Calibri" w:cs="Calibri"/>
          <w:color w:val="000000" w:themeColor="text1"/>
          <w:sz w:val="28"/>
          <w:szCs w:val="28"/>
        </w:rPr>
        <w:t xml:space="preserve">The goal is to ramp up to 6 weeks of full-time teaching in which the MAT Candidate is responsible for all planning, grading, teaching, and preparation.  The mentor teacher can ALSO be teaching during this period (small groups, intervention, co-teaching, etc.), but the goal is for the MAT Candidate to have an experience of full responsibility for teaching a full day for 6 weeks if possible.  For </w:t>
      </w:r>
      <w:r w:rsidR="003F02D3" w:rsidRPr="1B6EBB7E">
        <w:rPr>
          <w:rFonts w:ascii="Calibri" w:eastAsia="Calibri" w:hAnsi="Calibri" w:cs="Calibri"/>
          <w:color w:val="000000" w:themeColor="text1"/>
          <w:sz w:val="28"/>
          <w:szCs w:val="28"/>
        </w:rPr>
        <w:t xml:space="preserve">Route 2 &amp; 3 </w:t>
      </w:r>
      <w:r w:rsidRPr="1B6EBB7E">
        <w:rPr>
          <w:rFonts w:ascii="Calibri" w:eastAsia="Calibri" w:hAnsi="Calibri" w:cs="Calibri"/>
          <w:color w:val="000000" w:themeColor="text1"/>
          <w:sz w:val="28"/>
          <w:szCs w:val="28"/>
        </w:rPr>
        <w:t xml:space="preserve">MAT Candidates, the whole student teaching experience often looks like 2 weeks of build up to full-time teaching, 6 weeks of full responsibility for all subjects and periods, 2 weeks of gradual release back to the mentor teacher, and then one week of observing. Some of this can include co-teaching.  This will be decided upon by the mentor teacher.  </w:t>
      </w:r>
    </w:p>
    <w:p w14:paraId="116EBD70" w14:textId="77777777" w:rsidR="1AB9DC0D" w:rsidRDefault="1AB9DC0D" w:rsidP="1AB9DC0D">
      <w:pPr>
        <w:pStyle w:val="ListParagraph"/>
        <w:numPr>
          <w:ilvl w:val="0"/>
          <w:numId w:val="10"/>
        </w:numPr>
        <w:rPr>
          <w:rFonts w:eastAsiaTheme="minorEastAsia"/>
          <w:color w:val="000000" w:themeColor="text1"/>
          <w:sz w:val="28"/>
          <w:szCs w:val="28"/>
        </w:rPr>
      </w:pPr>
      <w:r w:rsidRPr="05866621">
        <w:rPr>
          <w:rFonts w:ascii="Calibri" w:eastAsia="Calibri" w:hAnsi="Calibri" w:cs="Calibri"/>
          <w:color w:val="000000" w:themeColor="text1"/>
          <w:sz w:val="28"/>
          <w:szCs w:val="28"/>
        </w:rPr>
        <w:t>The last week of student teaching should include visits to other classrooms for observation</w:t>
      </w:r>
      <w:r w:rsidR="003F02D3">
        <w:rPr>
          <w:rFonts w:ascii="Calibri" w:eastAsia="Calibri" w:hAnsi="Calibri" w:cs="Calibri"/>
          <w:color w:val="000000" w:themeColor="text1"/>
          <w:sz w:val="28"/>
          <w:szCs w:val="28"/>
        </w:rPr>
        <w:t xml:space="preserve"> for Route 2 &amp; 3 Candidates</w:t>
      </w:r>
      <w:r w:rsidRPr="05866621">
        <w:rPr>
          <w:rFonts w:ascii="Calibri" w:eastAsia="Calibri" w:hAnsi="Calibri" w:cs="Calibri"/>
          <w:color w:val="000000" w:themeColor="text1"/>
          <w:sz w:val="28"/>
          <w:szCs w:val="28"/>
        </w:rPr>
        <w:t xml:space="preserve">. It is very helpful for MAT Candidates to observe other educators teaching once their student teaching has concluded as MAT Candidates often learn a lot from observing others </w:t>
      </w:r>
      <w:proofErr w:type="gramStart"/>
      <w:r w:rsidRPr="05866621">
        <w:rPr>
          <w:rFonts w:ascii="Calibri" w:eastAsia="Calibri" w:hAnsi="Calibri" w:cs="Calibri"/>
          <w:color w:val="000000" w:themeColor="text1"/>
          <w:sz w:val="28"/>
          <w:szCs w:val="28"/>
        </w:rPr>
        <w:t>teach</w:t>
      </w:r>
      <w:proofErr w:type="gramEnd"/>
      <w:r w:rsidRPr="05866621">
        <w:rPr>
          <w:rFonts w:ascii="Calibri" w:eastAsia="Calibri" w:hAnsi="Calibri" w:cs="Calibri"/>
          <w:color w:val="000000" w:themeColor="text1"/>
          <w:sz w:val="28"/>
          <w:szCs w:val="28"/>
        </w:rPr>
        <w:t xml:space="preserve"> after they finish their own student teaching experience.  When not observing in other classrooms, MAT Candidates will be observing or co-teaching in their mentor teacher’s classroom.   </w:t>
      </w:r>
    </w:p>
    <w:p w14:paraId="60662C5B" w14:textId="77777777" w:rsidR="1AB9DC0D" w:rsidRDefault="1AB9DC0D" w:rsidP="1AB9DC0D">
      <w:pPr>
        <w:pStyle w:val="ListParagraph"/>
        <w:numPr>
          <w:ilvl w:val="0"/>
          <w:numId w:val="10"/>
        </w:numPr>
        <w:rPr>
          <w:rFonts w:eastAsiaTheme="minorEastAsia"/>
          <w:color w:val="000000" w:themeColor="text1"/>
          <w:sz w:val="28"/>
          <w:szCs w:val="28"/>
        </w:rPr>
      </w:pPr>
      <w:r w:rsidRPr="05866621">
        <w:rPr>
          <w:rFonts w:ascii="Calibri" w:eastAsia="Calibri" w:hAnsi="Calibri" w:cs="Calibri"/>
          <w:color w:val="000000" w:themeColor="text1"/>
          <w:sz w:val="28"/>
          <w:szCs w:val="28"/>
        </w:rPr>
        <w:t>Seminar III will run concurrently with Clinical III. Synchronous Seminar III class sessions will be held weekly.</w:t>
      </w:r>
    </w:p>
    <w:p w14:paraId="4AC08184" w14:textId="77777777" w:rsidR="1AB9DC0D" w:rsidRDefault="3FEEAE16" w:rsidP="1AB9DC0D">
      <w:pPr>
        <w:pStyle w:val="ListParagraph"/>
        <w:numPr>
          <w:ilvl w:val="0"/>
          <w:numId w:val="10"/>
        </w:numPr>
        <w:rPr>
          <w:color w:val="000000" w:themeColor="text1"/>
          <w:sz w:val="28"/>
          <w:szCs w:val="28"/>
        </w:rPr>
      </w:pPr>
      <w:r w:rsidRPr="227E596A">
        <w:rPr>
          <w:rFonts w:ascii="Calibri" w:eastAsia="Calibri" w:hAnsi="Calibri" w:cs="Calibri"/>
          <w:color w:val="000000" w:themeColor="text1"/>
          <w:sz w:val="28"/>
          <w:szCs w:val="28"/>
        </w:rPr>
        <w:t>A minimum of 650 hours must be logged b</w:t>
      </w:r>
      <w:r w:rsidR="69262636" w:rsidRPr="227E596A">
        <w:rPr>
          <w:rFonts w:ascii="Calibri" w:eastAsia="Calibri" w:hAnsi="Calibri" w:cs="Calibri"/>
          <w:color w:val="000000" w:themeColor="text1"/>
          <w:sz w:val="28"/>
          <w:szCs w:val="28"/>
        </w:rPr>
        <w:t>y the end of</w:t>
      </w:r>
      <w:r w:rsidRPr="227E596A">
        <w:rPr>
          <w:rFonts w:ascii="Calibri" w:eastAsia="Calibri" w:hAnsi="Calibri" w:cs="Calibri"/>
          <w:color w:val="000000" w:themeColor="text1"/>
          <w:sz w:val="28"/>
          <w:szCs w:val="28"/>
        </w:rPr>
        <w:t xml:space="preserve"> all three field experiences.</w:t>
      </w:r>
    </w:p>
    <w:p w14:paraId="5F5FA561" w14:textId="69B8089E" w:rsidR="227E596A" w:rsidRDefault="227E596A" w:rsidP="227E596A">
      <w:pPr>
        <w:pStyle w:val="ListParagraph"/>
        <w:rPr>
          <w:rFonts w:ascii="Calibri" w:eastAsia="Calibri" w:hAnsi="Calibri" w:cs="Calibri"/>
          <w:color w:val="000000" w:themeColor="text1"/>
          <w:sz w:val="28"/>
          <w:szCs w:val="28"/>
        </w:rPr>
      </w:pPr>
    </w:p>
    <w:p w14:paraId="5635725A" w14:textId="1A5A8AE6" w:rsidR="1AB9DC0D" w:rsidRDefault="093FB19D" w:rsidP="00987108">
      <w:pPr>
        <w:pStyle w:val="ListParagraph"/>
        <w:rPr>
          <w:b/>
          <w:bCs/>
          <w:sz w:val="28"/>
          <w:szCs w:val="28"/>
        </w:rPr>
      </w:pPr>
      <w:r w:rsidRPr="227E596A">
        <w:rPr>
          <w:rFonts w:ascii="Calibri" w:eastAsia="Calibri" w:hAnsi="Calibri" w:cs="Calibri"/>
          <w:color w:val="000000" w:themeColor="text1"/>
          <w:sz w:val="28"/>
          <w:szCs w:val="28"/>
        </w:rPr>
        <w:t>**</w:t>
      </w:r>
      <w:r w:rsidR="00987108">
        <w:rPr>
          <w:rFonts w:ascii="Calibri" w:eastAsia="Calibri" w:hAnsi="Calibri" w:cs="Calibri"/>
          <w:color w:val="000000" w:themeColor="text1"/>
          <w:sz w:val="28"/>
          <w:szCs w:val="28"/>
        </w:rPr>
        <w:t xml:space="preserve">Many MAT candidates will decide to volunteer in their mentor teacher’s classroom during the last two weeks of August as school </w:t>
      </w:r>
      <w:proofErr w:type="gramStart"/>
      <w:r w:rsidR="00987108">
        <w:rPr>
          <w:rFonts w:ascii="Calibri" w:eastAsia="Calibri" w:hAnsi="Calibri" w:cs="Calibri"/>
          <w:color w:val="000000" w:themeColor="text1"/>
          <w:sz w:val="28"/>
          <w:szCs w:val="28"/>
        </w:rPr>
        <w:t>is getting started</w:t>
      </w:r>
      <w:proofErr w:type="gramEnd"/>
      <w:r w:rsidR="00987108">
        <w:rPr>
          <w:rFonts w:ascii="Calibri" w:eastAsia="Calibri" w:hAnsi="Calibri" w:cs="Calibri"/>
          <w:color w:val="000000" w:themeColor="text1"/>
          <w:sz w:val="28"/>
          <w:szCs w:val="28"/>
        </w:rPr>
        <w:t xml:space="preserve">. While we cannot require this, IT IS HIGHLY RECOMMENDED </w:t>
      </w:r>
      <w:proofErr w:type="gramStart"/>
      <w:r w:rsidR="00D96859">
        <w:rPr>
          <w:rFonts w:ascii="Calibri" w:eastAsia="Calibri" w:hAnsi="Calibri" w:cs="Calibri"/>
          <w:color w:val="000000" w:themeColor="text1"/>
          <w:sz w:val="28"/>
          <w:szCs w:val="28"/>
        </w:rPr>
        <w:t>in order t</w:t>
      </w:r>
      <w:r w:rsidR="00987108">
        <w:rPr>
          <w:rFonts w:ascii="Calibri" w:eastAsia="Calibri" w:hAnsi="Calibri" w:cs="Calibri"/>
          <w:color w:val="000000" w:themeColor="text1"/>
          <w:sz w:val="28"/>
          <w:szCs w:val="28"/>
        </w:rPr>
        <w:t>o</w:t>
      </w:r>
      <w:proofErr w:type="gramEnd"/>
      <w:r w:rsidR="00987108">
        <w:rPr>
          <w:rFonts w:ascii="Calibri" w:eastAsia="Calibri" w:hAnsi="Calibri" w:cs="Calibri"/>
          <w:color w:val="000000" w:themeColor="text1"/>
          <w:sz w:val="28"/>
          <w:szCs w:val="28"/>
        </w:rPr>
        <w:t xml:space="preserve"> prepare </w:t>
      </w:r>
      <w:r w:rsidR="00D96859">
        <w:rPr>
          <w:rFonts w:ascii="Calibri" w:eastAsia="Calibri" w:hAnsi="Calibri" w:cs="Calibri"/>
          <w:color w:val="000000" w:themeColor="text1"/>
          <w:sz w:val="28"/>
          <w:szCs w:val="28"/>
        </w:rPr>
        <w:t>adequately</w:t>
      </w:r>
      <w:r w:rsidR="00987108">
        <w:rPr>
          <w:rFonts w:ascii="Calibri" w:eastAsia="Calibri" w:hAnsi="Calibri" w:cs="Calibri"/>
          <w:color w:val="000000" w:themeColor="text1"/>
          <w:sz w:val="28"/>
          <w:szCs w:val="28"/>
        </w:rPr>
        <w:t xml:space="preserve"> to kick off the school year. Please contact your mentor teacher to find out when/if they would like you to be available in August for school year </w:t>
      </w:r>
      <w:r w:rsidR="00D96859">
        <w:rPr>
          <w:rFonts w:ascii="Calibri" w:eastAsia="Calibri" w:hAnsi="Calibri" w:cs="Calibri"/>
          <w:color w:val="000000" w:themeColor="text1"/>
          <w:sz w:val="28"/>
          <w:szCs w:val="28"/>
        </w:rPr>
        <w:t>preparations and professional development meetings in the building.</w:t>
      </w:r>
    </w:p>
    <w:p w14:paraId="5B70D8E2" w14:textId="77777777" w:rsidR="1B1A0C7A" w:rsidRDefault="1B1A0C7A" w:rsidP="1B1A0C7A">
      <w:pPr>
        <w:rPr>
          <w:sz w:val="28"/>
          <w:szCs w:val="28"/>
        </w:rPr>
      </w:pPr>
    </w:p>
    <w:p w14:paraId="133D4F6A" w14:textId="77777777" w:rsidR="1B1A0C7A" w:rsidRDefault="1B1A0C7A">
      <w:r>
        <w:br w:type="page"/>
      </w:r>
    </w:p>
    <w:p w14:paraId="3CAA0878" w14:textId="503F4AB5" w:rsidR="00D932E6" w:rsidRDefault="3370DDB0" w:rsidP="227E596A">
      <w:pPr>
        <w:pStyle w:val="Header"/>
        <w:jc w:val="center"/>
        <w:rPr>
          <w:b/>
          <w:bCs/>
          <w:sz w:val="28"/>
          <w:szCs w:val="28"/>
        </w:rPr>
      </w:pPr>
      <w:r w:rsidRPr="227E596A">
        <w:rPr>
          <w:b/>
          <w:bCs/>
          <w:sz w:val="28"/>
          <w:szCs w:val="28"/>
        </w:rPr>
        <w:lastRenderedPageBreak/>
        <w:t>Field Experience Timeline</w:t>
      </w:r>
      <w:r w:rsidR="4C73B626" w:rsidRPr="227E596A">
        <w:rPr>
          <w:b/>
          <w:bCs/>
          <w:sz w:val="28"/>
          <w:szCs w:val="28"/>
        </w:rPr>
        <w:t xml:space="preserve">: </w:t>
      </w:r>
      <w:r w:rsidR="58652DF1" w:rsidRPr="227E596A">
        <w:rPr>
          <w:b/>
          <w:bCs/>
          <w:sz w:val="28"/>
          <w:szCs w:val="28"/>
        </w:rPr>
        <w:t>Clinical I</w:t>
      </w:r>
      <w:r w:rsidR="01582B38" w:rsidRPr="227E596A">
        <w:rPr>
          <w:b/>
          <w:bCs/>
          <w:sz w:val="28"/>
          <w:szCs w:val="28"/>
        </w:rPr>
        <w:t xml:space="preserve"> – </w:t>
      </w:r>
      <w:r w:rsidR="58652DF1" w:rsidRPr="227E596A">
        <w:rPr>
          <w:b/>
          <w:bCs/>
          <w:sz w:val="28"/>
          <w:szCs w:val="28"/>
        </w:rPr>
        <w:t>Practicum</w:t>
      </w:r>
    </w:p>
    <w:p w14:paraId="351FAF0E" w14:textId="4E07E73C" w:rsidR="227E596A" w:rsidRDefault="227E596A" w:rsidP="227E596A">
      <w:pPr>
        <w:pStyle w:val="Header"/>
        <w:jc w:val="center"/>
        <w:rPr>
          <w:b/>
          <w:bCs/>
          <w:sz w:val="28"/>
          <w:szCs w:val="28"/>
        </w:rPr>
      </w:pPr>
    </w:p>
    <w:tbl>
      <w:tblPr>
        <w:tblStyle w:val="TableGrid"/>
        <w:tblW w:w="14305" w:type="dxa"/>
        <w:tblLook w:val="04A0" w:firstRow="1" w:lastRow="0" w:firstColumn="1" w:lastColumn="0" w:noHBand="0" w:noVBand="1"/>
      </w:tblPr>
      <w:tblGrid>
        <w:gridCol w:w="1219"/>
        <w:gridCol w:w="1524"/>
        <w:gridCol w:w="942"/>
        <w:gridCol w:w="990"/>
        <w:gridCol w:w="990"/>
        <w:gridCol w:w="1080"/>
        <w:gridCol w:w="900"/>
        <w:gridCol w:w="3314"/>
        <w:gridCol w:w="3346"/>
      </w:tblGrid>
      <w:tr w:rsidR="006D2B3E" w:rsidRPr="00E55FF0" w14:paraId="4DB14FEE" w14:textId="77777777" w:rsidTr="227E596A">
        <w:tc>
          <w:tcPr>
            <w:tcW w:w="1219" w:type="dxa"/>
            <w:shd w:val="clear" w:color="auto" w:fill="D0CECE" w:themeFill="background2" w:themeFillShade="E6"/>
          </w:tcPr>
          <w:p w14:paraId="6213C06E" w14:textId="77777777" w:rsidR="006D2B3E" w:rsidRPr="00E55FF0" w:rsidRDefault="006D2B3E" w:rsidP="227E596A">
            <w:pPr>
              <w:rPr>
                <w:sz w:val="16"/>
                <w:szCs w:val="16"/>
              </w:rPr>
            </w:pPr>
            <w:r w:rsidRPr="227E596A">
              <w:rPr>
                <w:sz w:val="16"/>
                <w:szCs w:val="16"/>
              </w:rPr>
              <w:br w:type="page"/>
            </w:r>
            <w:r w:rsidR="3ABA7BB3" w:rsidRPr="227E596A">
              <w:rPr>
                <w:sz w:val="16"/>
                <w:szCs w:val="16"/>
              </w:rPr>
              <w:t xml:space="preserve"> Roles</w:t>
            </w:r>
          </w:p>
        </w:tc>
        <w:tc>
          <w:tcPr>
            <w:tcW w:w="1524" w:type="dxa"/>
            <w:shd w:val="clear" w:color="auto" w:fill="D0CECE" w:themeFill="background2" w:themeFillShade="E6"/>
          </w:tcPr>
          <w:p w14:paraId="2ACA2ED4" w14:textId="77777777" w:rsidR="006D2B3E" w:rsidRPr="00E55FF0" w:rsidRDefault="3ABA7BB3" w:rsidP="227E596A">
            <w:pPr>
              <w:jc w:val="center"/>
              <w:rPr>
                <w:sz w:val="16"/>
                <w:szCs w:val="16"/>
              </w:rPr>
            </w:pPr>
            <w:r w:rsidRPr="227E596A">
              <w:rPr>
                <w:sz w:val="16"/>
                <w:szCs w:val="16"/>
              </w:rPr>
              <w:t>Week 0-1</w:t>
            </w:r>
          </w:p>
          <w:p w14:paraId="29733FF4" w14:textId="77777777" w:rsidR="006D2B3E" w:rsidRPr="00E55FF0" w:rsidRDefault="006D2B3E" w:rsidP="227E596A">
            <w:pPr>
              <w:rPr>
                <w:sz w:val="16"/>
                <w:szCs w:val="16"/>
              </w:rPr>
            </w:pPr>
          </w:p>
        </w:tc>
        <w:tc>
          <w:tcPr>
            <w:tcW w:w="942" w:type="dxa"/>
            <w:shd w:val="clear" w:color="auto" w:fill="D0CECE" w:themeFill="background2" w:themeFillShade="E6"/>
          </w:tcPr>
          <w:p w14:paraId="45692B50" w14:textId="77777777" w:rsidR="006D2B3E" w:rsidRPr="00E55FF0" w:rsidRDefault="3ABA7BB3" w:rsidP="227E596A">
            <w:pPr>
              <w:jc w:val="center"/>
              <w:rPr>
                <w:sz w:val="16"/>
                <w:szCs w:val="16"/>
              </w:rPr>
            </w:pPr>
            <w:r w:rsidRPr="227E596A">
              <w:rPr>
                <w:sz w:val="16"/>
                <w:szCs w:val="16"/>
              </w:rPr>
              <w:t>Week 2</w:t>
            </w:r>
          </w:p>
        </w:tc>
        <w:tc>
          <w:tcPr>
            <w:tcW w:w="990" w:type="dxa"/>
            <w:shd w:val="clear" w:color="auto" w:fill="D0CECE" w:themeFill="background2" w:themeFillShade="E6"/>
          </w:tcPr>
          <w:p w14:paraId="6EAF7453" w14:textId="77777777" w:rsidR="006D2B3E" w:rsidRPr="00E55FF0" w:rsidRDefault="3ABA7BB3" w:rsidP="227E596A">
            <w:pPr>
              <w:jc w:val="center"/>
              <w:rPr>
                <w:sz w:val="16"/>
                <w:szCs w:val="16"/>
              </w:rPr>
            </w:pPr>
            <w:r w:rsidRPr="227E596A">
              <w:rPr>
                <w:sz w:val="16"/>
                <w:szCs w:val="16"/>
              </w:rPr>
              <w:t>Week 3</w:t>
            </w:r>
          </w:p>
        </w:tc>
        <w:tc>
          <w:tcPr>
            <w:tcW w:w="990" w:type="dxa"/>
            <w:shd w:val="clear" w:color="auto" w:fill="D0CECE" w:themeFill="background2" w:themeFillShade="E6"/>
          </w:tcPr>
          <w:p w14:paraId="5C0E934E" w14:textId="77777777" w:rsidR="006D2B3E" w:rsidRPr="00E55FF0" w:rsidRDefault="3ABA7BB3" w:rsidP="227E596A">
            <w:pPr>
              <w:jc w:val="center"/>
              <w:rPr>
                <w:sz w:val="16"/>
                <w:szCs w:val="16"/>
              </w:rPr>
            </w:pPr>
            <w:r w:rsidRPr="227E596A">
              <w:rPr>
                <w:sz w:val="16"/>
                <w:szCs w:val="16"/>
              </w:rPr>
              <w:t>Week 4</w:t>
            </w:r>
          </w:p>
        </w:tc>
        <w:tc>
          <w:tcPr>
            <w:tcW w:w="1080" w:type="dxa"/>
            <w:shd w:val="clear" w:color="auto" w:fill="D0CECE" w:themeFill="background2" w:themeFillShade="E6"/>
          </w:tcPr>
          <w:p w14:paraId="3635FA9E" w14:textId="77777777" w:rsidR="006D2B3E" w:rsidRPr="00E55FF0" w:rsidRDefault="3ABA7BB3" w:rsidP="227E596A">
            <w:pPr>
              <w:jc w:val="center"/>
              <w:rPr>
                <w:sz w:val="16"/>
                <w:szCs w:val="16"/>
              </w:rPr>
            </w:pPr>
            <w:r w:rsidRPr="227E596A">
              <w:rPr>
                <w:sz w:val="16"/>
                <w:szCs w:val="16"/>
              </w:rPr>
              <w:t>Week 5</w:t>
            </w:r>
          </w:p>
        </w:tc>
        <w:tc>
          <w:tcPr>
            <w:tcW w:w="900" w:type="dxa"/>
            <w:shd w:val="clear" w:color="auto" w:fill="D0CECE" w:themeFill="background2" w:themeFillShade="E6"/>
          </w:tcPr>
          <w:p w14:paraId="4FDC4CB9" w14:textId="77777777" w:rsidR="006D2B3E" w:rsidRPr="00E55FF0" w:rsidRDefault="3ABA7BB3" w:rsidP="227E596A">
            <w:pPr>
              <w:jc w:val="center"/>
              <w:rPr>
                <w:sz w:val="16"/>
                <w:szCs w:val="16"/>
              </w:rPr>
            </w:pPr>
            <w:r w:rsidRPr="227E596A">
              <w:rPr>
                <w:sz w:val="16"/>
                <w:szCs w:val="16"/>
              </w:rPr>
              <w:t>Week 6</w:t>
            </w:r>
          </w:p>
        </w:tc>
        <w:tc>
          <w:tcPr>
            <w:tcW w:w="3314" w:type="dxa"/>
            <w:shd w:val="clear" w:color="auto" w:fill="D0CECE" w:themeFill="background2" w:themeFillShade="E6"/>
          </w:tcPr>
          <w:p w14:paraId="5178406E" w14:textId="1AAE217C" w:rsidR="006D2B3E" w:rsidRPr="00E55FF0" w:rsidRDefault="3ABA7BB3" w:rsidP="227E596A">
            <w:pPr>
              <w:jc w:val="center"/>
              <w:rPr>
                <w:sz w:val="16"/>
                <w:szCs w:val="16"/>
              </w:rPr>
            </w:pPr>
            <w:r w:rsidRPr="227E596A">
              <w:rPr>
                <w:sz w:val="16"/>
                <w:szCs w:val="16"/>
              </w:rPr>
              <w:t>O</w:t>
            </w:r>
            <w:r w:rsidR="19F727ED" w:rsidRPr="227E596A">
              <w:rPr>
                <w:sz w:val="16"/>
                <w:szCs w:val="16"/>
              </w:rPr>
              <w:t>bservations</w:t>
            </w:r>
          </w:p>
        </w:tc>
        <w:tc>
          <w:tcPr>
            <w:tcW w:w="3346" w:type="dxa"/>
            <w:shd w:val="clear" w:color="auto" w:fill="D0CECE" w:themeFill="background2" w:themeFillShade="E6"/>
          </w:tcPr>
          <w:p w14:paraId="0D4C9308" w14:textId="31EE389D" w:rsidR="006D2B3E" w:rsidRPr="00E55FF0" w:rsidRDefault="3ABA7BB3" w:rsidP="227E596A">
            <w:pPr>
              <w:jc w:val="center"/>
              <w:rPr>
                <w:sz w:val="16"/>
                <w:szCs w:val="16"/>
              </w:rPr>
            </w:pPr>
            <w:r w:rsidRPr="227E596A">
              <w:rPr>
                <w:sz w:val="16"/>
                <w:szCs w:val="16"/>
              </w:rPr>
              <w:t>Week 7</w:t>
            </w:r>
          </w:p>
        </w:tc>
      </w:tr>
      <w:tr w:rsidR="00142520" w:rsidRPr="00E55FF0" w14:paraId="7D94754C" w14:textId="77777777" w:rsidTr="227E596A">
        <w:tc>
          <w:tcPr>
            <w:tcW w:w="1219" w:type="dxa"/>
            <w:shd w:val="clear" w:color="auto" w:fill="FFF2CC" w:themeFill="accent4" w:themeFillTint="33"/>
          </w:tcPr>
          <w:p w14:paraId="265435E1" w14:textId="77777777" w:rsidR="00142520" w:rsidRPr="00E55FF0" w:rsidRDefault="7735F63B" w:rsidP="227E596A">
            <w:pPr>
              <w:rPr>
                <w:sz w:val="16"/>
                <w:szCs w:val="16"/>
              </w:rPr>
            </w:pPr>
            <w:r w:rsidRPr="227E596A">
              <w:rPr>
                <w:sz w:val="16"/>
                <w:szCs w:val="16"/>
              </w:rPr>
              <w:t>Route 2</w:t>
            </w:r>
          </w:p>
        </w:tc>
        <w:tc>
          <w:tcPr>
            <w:tcW w:w="1524" w:type="dxa"/>
            <w:vMerge w:val="restart"/>
            <w:shd w:val="clear" w:color="auto" w:fill="D0CECE" w:themeFill="background2" w:themeFillShade="E6"/>
          </w:tcPr>
          <w:p w14:paraId="07A3B91B" w14:textId="77777777" w:rsidR="00142520" w:rsidRDefault="2C7A5A97" w:rsidP="227E596A">
            <w:pPr>
              <w:pStyle w:val="ListParagraph"/>
              <w:numPr>
                <w:ilvl w:val="0"/>
                <w:numId w:val="39"/>
              </w:numPr>
              <w:rPr>
                <w:sz w:val="16"/>
                <w:szCs w:val="16"/>
              </w:rPr>
            </w:pPr>
            <w:r w:rsidRPr="227E596A">
              <w:rPr>
                <w:sz w:val="16"/>
                <w:szCs w:val="16"/>
              </w:rPr>
              <w:t>FS schedules a s</w:t>
            </w:r>
            <w:r w:rsidR="7BA7DAF5" w:rsidRPr="227E596A">
              <w:rPr>
                <w:sz w:val="16"/>
                <w:szCs w:val="16"/>
              </w:rPr>
              <w:t xml:space="preserve">ynchronous </w:t>
            </w:r>
            <w:r w:rsidRPr="227E596A">
              <w:rPr>
                <w:sz w:val="16"/>
                <w:szCs w:val="16"/>
              </w:rPr>
              <w:t>MT Orientation</w:t>
            </w:r>
            <w:r w:rsidR="7BA7DAF5" w:rsidRPr="227E596A">
              <w:rPr>
                <w:sz w:val="16"/>
                <w:szCs w:val="16"/>
              </w:rPr>
              <w:t xml:space="preserve"> with MAT Candidate, MT, and FS either in person or over Zoom</w:t>
            </w:r>
            <w:r w:rsidRPr="227E596A">
              <w:rPr>
                <w:sz w:val="16"/>
                <w:szCs w:val="16"/>
              </w:rPr>
              <w:t xml:space="preserve"> within the first week of field experience.</w:t>
            </w:r>
          </w:p>
          <w:p w14:paraId="2F00F569" w14:textId="455FC3FA" w:rsidR="00CD3C72" w:rsidRPr="001C659F" w:rsidRDefault="2C7A5A97" w:rsidP="227E596A">
            <w:pPr>
              <w:pStyle w:val="ListParagraph"/>
              <w:numPr>
                <w:ilvl w:val="0"/>
                <w:numId w:val="39"/>
              </w:numPr>
              <w:rPr>
                <w:sz w:val="16"/>
                <w:szCs w:val="16"/>
              </w:rPr>
            </w:pPr>
            <w:r w:rsidRPr="227E596A">
              <w:rPr>
                <w:sz w:val="16"/>
                <w:szCs w:val="16"/>
              </w:rPr>
              <w:t xml:space="preserve">FS orients MT to the MAT </w:t>
            </w:r>
            <w:r w:rsidR="09B95442" w:rsidRPr="227E596A">
              <w:rPr>
                <w:sz w:val="16"/>
                <w:szCs w:val="16"/>
              </w:rPr>
              <w:t>f</w:t>
            </w:r>
            <w:r w:rsidRPr="227E596A">
              <w:rPr>
                <w:sz w:val="16"/>
                <w:szCs w:val="16"/>
              </w:rPr>
              <w:t xml:space="preserve">ield </w:t>
            </w:r>
            <w:r w:rsidR="496C7BEA" w:rsidRPr="227E596A">
              <w:rPr>
                <w:sz w:val="16"/>
                <w:szCs w:val="16"/>
              </w:rPr>
              <w:t>e</w:t>
            </w:r>
            <w:r w:rsidRPr="227E596A">
              <w:rPr>
                <w:sz w:val="16"/>
                <w:szCs w:val="16"/>
              </w:rPr>
              <w:t>xperience</w:t>
            </w:r>
            <w:r w:rsidR="039C399E" w:rsidRPr="227E596A">
              <w:rPr>
                <w:sz w:val="16"/>
                <w:szCs w:val="16"/>
              </w:rPr>
              <w:t xml:space="preserve"> </w:t>
            </w:r>
            <w:r w:rsidRPr="227E596A">
              <w:rPr>
                <w:sz w:val="16"/>
                <w:szCs w:val="16"/>
              </w:rPr>
              <w:t>forms, timeline, expectations, visits, tips, etc.</w:t>
            </w:r>
          </w:p>
        </w:tc>
        <w:tc>
          <w:tcPr>
            <w:tcW w:w="4902" w:type="dxa"/>
            <w:gridSpan w:val="5"/>
            <w:shd w:val="clear" w:color="auto" w:fill="FFF2CC" w:themeFill="accent4" w:themeFillTint="33"/>
          </w:tcPr>
          <w:p w14:paraId="52D38440" w14:textId="77777777" w:rsidR="00142520" w:rsidRPr="001C659F" w:rsidRDefault="7BA7DAF5" w:rsidP="227E596A">
            <w:pPr>
              <w:pStyle w:val="ListParagraph"/>
              <w:numPr>
                <w:ilvl w:val="0"/>
                <w:numId w:val="39"/>
              </w:numPr>
              <w:rPr>
                <w:sz w:val="16"/>
                <w:szCs w:val="16"/>
              </w:rPr>
            </w:pPr>
            <w:proofErr w:type="gramStart"/>
            <w:r w:rsidRPr="227E596A">
              <w:rPr>
                <w:sz w:val="16"/>
                <w:szCs w:val="16"/>
              </w:rPr>
              <w:t>Candidate continues</w:t>
            </w:r>
            <w:proofErr w:type="gramEnd"/>
            <w:r w:rsidRPr="227E596A">
              <w:rPr>
                <w:sz w:val="16"/>
                <w:szCs w:val="16"/>
              </w:rPr>
              <w:t xml:space="preserve"> normal job responsibilities. </w:t>
            </w:r>
          </w:p>
        </w:tc>
        <w:tc>
          <w:tcPr>
            <w:tcW w:w="3314" w:type="dxa"/>
            <w:vMerge w:val="restart"/>
            <w:shd w:val="clear" w:color="auto" w:fill="D0CECE" w:themeFill="background2" w:themeFillShade="E6"/>
          </w:tcPr>
          <w:p w14:paraId="1785738E" w14:textId="77777777" w:rsidR="00CD3C72" w:rsidRDefault="2C7A5A97" w:rsidP="227E596A">
            <w:pPr>
              <w:pStyle w:val="ListParagraph"/>
              <w:numPr>
                <w:ilvl w:val="0"/>
                <w:numId w:val="39"/>
              </w:numPr>
              <w:rPr>
                <w:sz w:val="16"/>
                <w:szCs w:val="16"/>
              </w:rPr>
            </w:pPr>
            <w:r w:rsidRPr="227E596A">
              <w:rPr>
                <w:sz w:val="16"/>
                <w:szCs w:val="16"/>
              </w:rPr>
              <w:t xml:space="preserve">Candidate’s first formal observations should take place around week </w:t>
            </w:r>
            <w:r w:rsidR="7CC139F8" w:rsidRPr="227E596A">
              <w:rPr>
                <w:sz w:val="16"/>
                <w:szCs w:val="16"/>
              </w:rPr>
              <w:t>6</w:t>
            </w:r>
            <w:r w:rsidR="47298388" w:rsidRPr="227E596A">
              <w:rPr>
                <w:sz w:val="16"/>
                <w:szCs w:val="16"/>
              </w:rPr>
              <w:t xml:space="preserve"> or </w:t>
            </w:r>
            <w:r w:rsidR="7CC139F8" w:rsidRPr="227E596A">
              <w:rPr>
                <w:sz w:val="16"/>
                <w:szCs w:val="16"/>
              </w:rPr>
              <w:t>7</w:t>
            </w:r>
            <w:r w:rsidRPr="227E596A">
              <w:rPr>
                <w:sz w:val="16"/>
                <w:szCs w:val="16"/>
              </w:rPr>
              <w:t>.</w:t>
            </w:r>
          </w:p>
          <w:p w14:paraId="75AEBC11" w14:textId="77777777" w:rsidR="001C659F" w:rsidRDefault="6CBCD5EC" w:rsidP="227E596A">
            <w:pPr>
              <w:pStyle w:val="ListParagraph"/>
              <w:numPr>
                <w:ilvl w:val="0"/>
                <w:numId w:val="39"/>
              </w:numPr>
              <w:rPr>
                <w:sz w:val="16"/>
                <w:szCs w:val="16"/>
              </w:rPr>
            </w:pPr>
            <w:r w:rsidRPr="227E596A">
              <w:rPr>
                <w:sz w:val="16"/>
                <w:szCs w:val="16"/>
              </w:rPr>
              <w:t>Candidate MUST submit a formal lesson plan to MT and FS using the CWU lesson plan template.</w:t>
            </w:r>
            <w:r w:rsidR="7735F63B" w:rsidRPr="227E596A">
              <w:rPr>
                <w:sz w:val="16"/>
                <w:szCs w:val="16"/>
              </w:rPr>
              <w:t xml:space="preserve"> </w:t>
            </w:r>
          </w:p>
          <w:p w14:paraId="4B71BBD4" w14:textId="77777777" w:rsidR="001C659F" w:rsidRDefault="7735F63B" w:rsidP="227E596A">
            <w:pPr>
              <w:pStyle w:val="ListParagraph"/>
              <w:numPr>
                <w:ilvl w:val="0"/>
                <w:numId w:val="39"/>
              </w:numPr>
              <w:rPr>
                <w:sz w:val="16"/>
                <w:szCs w:val="16"/>
              </w:rPr>
            </w:pPr>
            <w:r w:rsidRPr="227E596A">
              <w:rPr>
                <w:sz w:val="16"/>
                <w:szCs w:val="16"/>
              </w:rPr>
              <w:t xml:space="preserve">For Routes 2 and 3, this first observation could be of small group instruction. Candidate may also co-plan this lesson with MT. </w:t>
            </w:r>
          </w:p>
          <w:p w14:paraId="558A75B1" w14:textId="7BE12B64" w:rsidR="00142520" w:rsidRPr="00326EB9" w:rsidRDefault="7735F63B" w:rsidP="227E596A">
            <w:pPr>
              <w:pStyle w:val="ListParagraph"/>
              <w:numPr>
                <w:ilvl w:val="0"/>
                <w:numId w:val="39"/>
              </w:numPr>
              <w:rPr>
                <w:sz w:val="16"/>
                <w:szCs w:val="16"/>
              </w:rPr>
            </w:pPr>
            <w:r w:rsidRPr="227E596A">
              <w:rPr>
                <w:sz w:val="16"/>
                <w:szCs w:val="16"/>
              </w:rPr>
              <w:t xml:space="preserve">For Route 4, </w:t>
            </w:r>
            <w:r w:rsidR="36B90B76" w:rsidRPr="227E596A">
              <w:rPr>
                <w:sz w:val="16"/>
                <w:szCs w:val="16"/>
              </w:rPr>
              <w:t>this observation</w:t>
            </w:r>
            <w:r w:rsidRPr="227E596A">
              <w:rPr>
                <w:sz w:val="16"/>
                <w:szCs w:val="16"/>
              </w:rPr>
              <w:t xml:space="preserve"> should be </w:t>
            </w:r>
            <w:r w:rsidR="36B90B76" w:rsidRPr="227E596A">
              <w:rPr>
                <w:sz w:val="16"/>
                <w:szCs w:val="16"/>
              </w:rPr>
              <w:t>a</w:t>
            </w:r>
            <w:r w:rsidRPr="227E596A">
              <w:rPr>
                <w:sz w:val="16"/>
                <w:szCs w:val="16"/>
              </w:rPr>
              <w:t xml:space="preserve"> whole class observation. </w:t>
            </w:r>
          </w:p>
        </w:tc>
        <w:tc>
          <w:tcPr>
            <w:tcW w:w="3346" w:type="dxa"/>
            <w:shd w:val="clear" w:color="auto" w:fill="FFF2CC" w:themeFill="accent4" w:themeFillTint="33"/>
          </w:tcPr>
          <w:p w14:paraId="3BD1E03E" w14:textId="77777777" w:rsidR="00142520" w:rsidRPr="001C659F" w:rsidRDefault="7735F63B" w:rsidP="227E596A">
            <w:pPr>
              <w:pStyle w:val="ListParagraph"/>
              <w:numPr>
                <w:ilvl w:val="0"/>
                <w:numId w:val="39"/>
              </w:numPr>
              <w:rPr>
                <w:sz w:val="16"/>
                <w:szCs w:val="16"/>
              </w:rPr>
            </w:pPr>
            <w:r w:rsidRPr="227E596A">
              <w:rPr>
                <w:sz w:val="16"/>
                <w:szCs w:val="16"/>
              </w:rPr>
              <w:t>Same responsibilities as Weeks 1-6</w:t>
            </w:r>
          </w:p>
        </w:tc>
      </w:tr>
      <w:tr w:rsidR="00142520" w:rsidRPr="00E55FF0" w14:paraId="5E867DA6" w14:textId="77777777" w:rsidTr="227E596A">
        <w:tc>
          <w:tcPr>
            <w:tcW w:w="1219" w:type="dxa"/>
            <w:shd w:val="clear" w:color="auto" w:fill="D9E2F3" w:themeFill="accent1" w:themeFillTint="33"/>
          </w:tcPr>
          <w:p w14:paraId="4364EF74" w14:textId="77777777" w:rsidR="00142520" w:rsidRPr="00E55FF0" w:rsidRDefault="7735F63B" w:rsidP="227E596A">
            <w:pPr>
              <w:rPr>
                <w:sz w:val="16"/>
                <w:szCs w:val="16"/>
              </w:rPr>
            </w:pPr>
            <w:r w:rsidRPr="227E596A">
              <w:rPr>
                <w:sz w:val="16"/>
                <w:szCs w:val="16"/>
              </w:rPr>
              <w:t>Route 3</w:t>
            </w:r>
          </w:p>
        </w:tc>
        <w:tc>
          <w:tcPr>
            <w:tcW w:w="1524" w:type="dxa"/>
            <w:vMerge/>
          </w:tcPr>
          <w:p w14:paraId="1242FEF3" w14:textId="77777777" w:rsidR="00142520" w:rsidRPr="00E55FF0" w:rsidRDefault="00142520">
            <w:pPr>
              <w:rPr>
                <w:rFonts w:cstheme="minorHAnsi"/>
                <w:sz w:val="18"/>
                <w:szCs w:val="18"/>
              </w:rPr>
            </w:pPr>
          </w:p>
        </w:tc>
        <w:tc>
          <w:tcPr>
            <w:tcW w:w="4902" w:type="dxa"/>
            <w:gridSpan w:val="5"/>
            <w:shd w:val="clear" w:color="auto" w:fill="D9E2F3" w:themeFill="accent1" w:themeFillTint="33"/>
          </w:tcPr>
          <w:p w14:paraId="2F3B6088" w14:textId="3ED5646C" w:rsidR="00142520" w:rsidRPr="001C659F" w:rsidRDefault="7BA7DAF5" w:rsidP="227E596A">
            <w:pPr>
              <w:pStyle w:val="ListParagraph"/>
              <w:numPr>
                <w:ilvl w:val="0"/>
                <w:numId w:val="40"/>
              </w:numPr>
              <w:rPr>
                <w:sz w:val="16"/>
                <w:szCs w:val="16"/>
              </w:rPr>
            </w:pPr>
            <w:r w:rsidRPr="227E596A">
              <w:rPr>
                <w:sz w:val="16"/>
                <w:szCs w:val="16"/>
              </w:rPr>
              <w:t xml:space="preserve">Candidate should spend this time observing and assisting MT. Candidate may work with small groups of students but should not be taking over any major teaching responsibilities yet. Candidate is only required to be at placement site the equivalent of one full teaching day per week OR 1-2 consistent class periods </w:t>
            </w:r>
            <w:r w:rsidR="1D763C98" w:rsidRPr="227E596A">
              <w:rPr>
                <w:sz w:val="16"/>
                <w:szCs w:val="16"/>
              </w:rPr>
              <w:t>every</w:t>
            </w:r>
            <w:r w:rsidRPr="227E596A">
              <w:rPr>
                <w:sz w:val="16"/>
                <w:szCs w:val="16"/>
              </w:rPr>
              <w:t xml:space="preserve"> day.  Quarterly Minimum:  60 hours</w:t>
            </w:r>
          </w:p>
        </w:tc>
        <w:tc>
          <w:tcPr>
            <w:tcW w:w="3314" w:type="dxa"/>
            <w:vMerge/>
          </w:tcPr>
          <w:p w14:paraId="13F31A59" w14:textId="77777777" w:rsidR="00142520" w:rsidRPr="00E55FF0" w:rsidRDefault="00142520">
            <w:pPr>
              <w:rPr>
                <w:rFonts w:cstheme="minorHAnsi"/>
                <w:sz w:val="18"/>
                <w:szCs w:val="18"/>
              </w:rPr>
            </w:pPr>
          </w:p>
        </w:tc>
        <w:tc>
          <w:tcPr>
            <w:tcW w:w="3346" w:type="dxa"/>
            <w:shd w:val="clear" w:color="auto" w:fill="D9E2F3" w:themeFill="accent1" w:themeFillTint="33"/>
          </w:tcPr>
          <w:p w14:paraId="7046931C" w14:textId="77777777" w:rsidR="00142520" w:rsidRPr="001C659F" w:rsidRDefault="7735F63B" w:rsidP="227E596A">
            <w:pPr>
              <w:pStyle w:val="ListParagraph"/>
              <w:numPr>
                <w:ilvl w:val="0"/>
                <w:numId w:val="40"/>
              </w:numPr>
              <w:rPr>
                <w:sz w:val="16"/>
                <w:szCs w:val="16"/>
              </w:rPr>
            </w:pPr>
            <w:r w:rsidRPr="227E596A">
              <w:rPr>
                <w:sz w:val="16"/>
                <w:szCs w:val="16"/>
              </w:rPr>
              <w:t>Same responsibilities as Weeks 1-6</w:t>
            </w:r>
          </w:p>
        </w:tc>
      </w:tr>
      <w:tr w:rsidR="00142520" w:rsidRPr="00E55FF0" w14:paraId="56DE8C60" w14:textId="77777777" w:rsidTr="227E596A">
        <w:tc>
          <w:tcPr>
            <w:tcW w:w="1219" w:type="dxa"/>
            <w:shd w:val="clear" w:color="auto" w:fill="FBE4D5" w:themeFill="accent2" w:themeFillTint="33"/>
          </w:tcPr>
          <w:p w14:paraId="688F3978" w14:textId="77777777" w:rsidR="00142520" w:rsidRPr="00E55FF0" w:rsidRDefault="7735F63B" w:rsidP="227E596A">
            <w:pPr>
              <w:rPr>
                <w:sz w:val="16"/>
                <w:szCs w:val="16"/>
              </w:rPr>
            </w:pPr>
            <w:r w:rsidRPr="227E596A">
              <w:rPr>
                <w:sz w:val="16"/>
                <w:szCs w:val="16"/>
              </w:rPr>
              <w:t>Route 4</w:t>
            </w:r>
          </w:p>
        </w:tc>
        <w:tc>
          <w:tcPr>
            <w:tcW w:w="1524" w:type="dxa"/>
            <w:vMerge/>
          </w:tcPr>
          <w:p w14:paraId="599CAD93" w14:textId="77777777" w:rsidR="00142520" w:rsidRPr="00E55FF0" w:rsidRDefault="00142520">
            <w:pPr>
              <w:rPr>
                <w:rFonts w:cstheme="minorHAnsi"/>
                <w:sz w:val="18"/>
                <w:szCs w:val="18"/>
              </w:rPr>
            </w:pPr>
          </w:p>
        </w:tc>
        <w:tc>
          <w:tcPr>
            <w:tcW w:w="4902" w:type="dxa"/>
            <w:gridSpan w:val="5"/>
            <w:shd w:val="clear" w:color="auto" w:fill="FBE4D5" w:themeFill="accent2" w:themeFillTint="33"/>
          </w:tcPr>
          <w:p w14:paraId="6ABBB957" w14:textId="77777777" w:rsidR="00142520" w:rsidRPr="001C659F" w:rsidRDefault="7BA7DAF5" w:rsidP="227E596A">
            <w:pPr>
              <w:pStyle w:val="ListParagraph"/>
              <w:numPr>
                <w:ilvl w:val="0"/>
                <w:numId w:val="40"/>
              </w:numPr>
              <w:rPr>
                <w:sz w:val="16"/>
                <w:szCs w:val="16"/>
              </w:rPr>
            </w:pPr>
            <w:r w:rsidRPr="227E596A">
              <w:rPr>
                <w:sz w:val="16"/>
                <w:szCs w:val="16"/>
              </w:rPr>
              <w:t>Candidate continues normal job responsibilities</w:t>
            </w:r>
          </w:p>
        </w:tc>
        <w:tc>
          <w:tcPr>
            <w:tcW w:w="3314" w:type="dxa"/>
            <w:vMerge/>
          </w:tcPr>
          <w:p w14:paraId="3EC22FBF" w14:textId="77777777" w:rsidR="00142520" w:rsidRPr="00E55FF0" w:rsidRDefault="00142520">
            <w:pPr>
              <w:rPr>
                <w:rFonts w:cstheme="minorHAnsi"/>
                <w:sz w:val="18"/>
                <w:szCs w:val="18"/>
              </w:rPr>
            </w:pPr>
          </w:p>
        </w:tc>
        <w:tc>
          <w:tcPr>
            <w:tcW w:w="3346" w:type="dxa"/>
            <w:shd w:val="clear" w:color="auto" w:fill="FBE4D5" w:themeFill="accent2" w:themeFillTint="33"/>
          </w:tcPr>
          <w:p w14:paraId="3AAE96DE" w14:textId="77777777" w:rsidR="00142520" w:rsidRPr="001C659F" w:rsidRDefault="7735F63B" w:rsidP="227E596A">
            <w:pPr>
              <w:pStyle w:val="ListParagraph"/>
              <w:numPr>
                <w:ilvl w:val="0"/>
                <w:numId w:val="40"/>
              </w:numPr>
              <w:rPr>
                <w:sz w:val="16"/>
                <w:szCs w:val="16"/>
              </w:rPr>
            </w:pPr>
            <w:r w:rsidRPr="227E596A">
              <w:rPr>
                <w:sz w:val="16"/>
                <w:szCs w:val="16"/>
              </w:rPr>
              <w:t>Same responsibilities as Weeks 1-6</w:t>
            </w:r>
          </w:p>
        </w:tc>
      </w:tr>
      <w:tr w:rsidR="00142520" w:rsidRPr="00E55FF0" w14:paraId="7F257FDF" w14:textId="77777777" w:rsidTr="227E596A">
        <w:tc>
          <w:tcPr>
            <w:tcW w:w="1219" w:type="dxa"/>
            <w:shd w:val="clear" w:color="auto" w:fill="E2EFD9" w:themeFill="accent6" w:themeFillTint="33"/>
          </w:tcPr>
          <w:p w14:paraId="32BC34E3" w14:textId="77777777" w:rsidR="00142520" w:rsidRPr="00E55FF0" w:rsidRDefault="7735F63B" w:rsidP="227E596A">
            <w:pPr>
              <w:rPr>
                <w:sz w:val="16"/>
                <w:szCs w:val="16"/>
              </w:rPr>
            </w:pPr>
            <w:r w:rsidRPr="227E596A">
              <w:rPr>
                <w:sz w:val="16"/>
                <w:szCs w:val="16"/>
              </w:rPr>
              <w:t>Mentor Teacher</w:t>
            </w:r>
          </w:p>
        </w:tc>
        <w:tc>
          <w:tcPr>
            <w:tcW w:w="1524" w:type="dxa"/>
            <w:vMerge/>
          </w:tcPr>
          <w:p w14:paraId="7945C586" w14:textId="77777777" w:rsidR="00142520" w:rsidRPr="00E55FF0" w:rsidRDefault="00142520" w:rsidP="00D932E6">
            <w:pPr>
              <w:rPr>
                <w:rFonts w:cstheme="minorHAnsi"/>
                <w:sz w:val="18"/>
                <w:szCs w:val="18"/>
              </w:rPr>
            </w:pPr>
          </w:p>
        </w:tc>
        <w:tc>
          <w:tcPr>
            <w:tcW w:w="4902" w:type="dxa"/>
            <w:gridSpan w:val="5"/>
            <w:shd w:val="clear" w:color="auto" w:fill="E2EFD9" w:themeFill="accent6" w:themeFillTint="33"/>
          </w:tcPr>
          <w:p w14:paraId="04B79673" w14:textId="5A80E82E" w:rsidR="00142520" w:rsidRPr="007B2B1D" w:rsidRDefault="7735F63B" w:rsidP="227E596A">
            <w:pPr>
              <w:pStyle w:val="ListParagraph"/>
              <w:numPr>
                <w:ilvl w:val="0"/>
                <w:numId w:val="40"/>
              </w:numPr>
              <w:rPr>
                <w:sz w:val="16"/>
                <w:szCs w:val="16"/>
              </w:rPr>
            </w:pPr>
            <w:r w:rsidRPr="227E596A">
              <w:rPr>
                <w:sz w:val="16"/>
                <w:szCs w:val="16"/>
              </w:rPr>
              <w:t>M</w:t>
            </w:r>
            <w:r w:rsidR="15FDF80A" w:rsidRPr="227E596A">
              <w:rPr>
                <w:sz w:val="16"/>
                <w:szCs w:val="16"/>
              </w:rPr>
              <w:t>T</w:t>
            </w:r>
            <w:r w:rsidRPr="227E596A">
              <w:rPr>
                <w:sz w:val="16"/>
                <w:szCs w:val="16"/>
              </w:rPr>
              <w:t xml:space="preserve"> should reserve at le</w:t>
            </w:r>
            <w:r w:rsidR="06DFE1DF" w:rsidRPr="227E596A">
              <w:rPr>
                <w:sz w:val="16"/>
                <w:szCs w:val="16"/>
              </w:rPr>
              <w:t>a</w:t>
            </w:r>
            <w:r w:rsidRPr="227E596A">
              <w:rPr>
                <w:sz w:val="16"/>
                <w:szCs w:val="16"/>
              </w:rPr>
              <w:t xml:space="preserve">st 45 minutes each week to </w:t>
            </w:r>
            <w:r w:rsidR="516D41F7" w:rsidRPr="227E596A">
              <w:rPr>
                <w:sz w:val="16"/>
                <w:szCs w:val="16"/>
              </w:rPr>
              <w:t>collaborate</w:t>
            </w:r>
            <w:r w:rsidRPr="227E596A">
              <w:rPr>
                <w:sz w:val="16"/>
                <w:szCs w:val="16"/>
              </w:rPr>
              <w:t xml:space="preserve"> with</w:t>
            </w:r>
            <w:r w:rsidR="792C3ECC" w:rsidRPr="227E596A">
              <w:rPr>
                <w:sz w:val="16"/>
                <w:szCs w:val="16"/>
              </w:rPr>
              <w:t xml:space="preserve"> </w:t>
            </w:r>
            <w:r w:rsidRPr="227E596A">
              <w:rPr>
                <w:sz w:val="16"/>
                <w:szCs w:val="16"/>
              </w:rPr>
              <w:t xml:space="preserve">Candidate. </w:t>
            </w:r>
          </w:p>
          <w:p w14:paraId="76B5ED93" w14:textId="0F758A8D" w:rsidR="00142520" w:rsidRPr="000C60C0" w:rsidRDefault="1008ED9E" w:rsidP="227E596A">
            <w:pPr>
              <w:pStyle w:val="ListParagraph"/>
              <w:numPr>
                <w:ilvl w:val="0"/>
                <w:numId w:val="40"/>
              </w:numPr>
              <w:rPr>
                <w:rStyle w:val="normaltextrun"/>
                <w:rFonts w:ascii="Calibri" w:hAnsi="Calibri" w:cs="Calibri"/>
                <w:sz w:val="16"/>
                <w:szCs w:val="16"/>
              </w:rPr>
            </w:pPr>
            <w:r w:rsidRPr="227E596A">
              <w:rPr>
                <w:rStyle w:val="normaltextrun"/>
                <w:rFonts w:ascii="Calibri" w:hAnsi="Calibri" w:cs="Calibri"/>
                <w:sz w:val="16"/>
                <w:szCs w:val="16"/>
              </w:rPr>
              <w:t>By the end of Week 4, M</w:t>
            </w:r>
            <w:r w:rsidR="52C711EF" w:rsidRPr="227E596A">
              <w:rPr>
                <w:rStyle w:val="normaltextrun"/>
                <w:rFonts w:ascii="Calibri" w:hAnsi="Calibri" w:cs="Calibri"/>
                <w:sz w:val="16"/>
                <w:szCs w:val="16"/>
              </w:rPr>
              <w:t>T</w:t>
            </w:r>
            <w:r w:rsidRPr="227E596A">
              <w:rPr>
                <w:rStyle w:val="normaltextrun"/>
                <w:rFonts w:ascii="Calibri" w:hAnsi="Calibri" w:cs="Calibri"/>
                <w:sz w:val="16"/>
                <w:szCs w:val="16"/>
              </w:rPr>
              <w:t xml:space="preserve"> should complete </w:t>
            </w:r>
            <w:r w:rsidR="489972E0" w:rsidRPr="227E596A">
              <w:rPr>
                <w:rStyle w:val="normaltextrun"/>
                <w:rFonts w:ascii="Calibri" w:hAnsi="Calibri" w:cs="Calibri"/>
                <w:sz w:val="16"/>
                <w:szCs w:val="16"/>
              </w:rPr>
              <w:t xml:space="preserve">the </w:t>
            </w:r>
            <w:r w:rsidRPr="227E596A">
              <w:rPr>
                <w:rStyle w:val="normaltextrun"/>
                <w:rFonts w:ascii="Calibri" w:hAnsi="Calibri" w:cs="Calibri"/>
                <w:sz w:val="16"/>
                <w:szCs w:val="16"/>
              </w:rPr>
              <w:t xml:space="preserve">Clinical </w:t>
            </w:r>
            <w:r w:rsidR="00510A12" w:rsidRPr="227E596A">
              <w:rPr>
                <w:rStyle w:val="normaltextrun"/>
                <w:rFonts w:ascii="Calibri" w:hAnsi="Calibri" w:cs="Calibri"/>
                <w:sz w:val="16"/>
                <w:szCs w:val="16"/>
              </w:rPr>
              <w:t>I</w:t>
            </w:r>
            <w:r w:rsidR="2C71F008" w:rsidRPr="227E596A">
              <w:rPr>
                <w:rStyle w:val="normaltextrun"/>
                <w:rFonts w:ascii="Calibri" w:hAnsi="Calibri" w:cs="Calibri"/>
                <w:sz w:val="16"/>
                <w:szCs w:val="16"/>
              </w:rPr>
              <w:t xml:space="preserve"> </w:t>
            </w:r>
            <w:r w:rsidR="62091FB7" w:rsidRPr="227E596A">
              <w:rPr>
                <w:rStyle w:val="normaltextrun"/>
                <w:rFonts w:ascii="Calibri" w:hAnsi="Calibri" w:cs="Calibri"/>
                <w:sz w:val="16"/>
                <w:szCs w:val="16"/>
              </w:rPr>
              <w:t>M</w:t>
            </w:r>
            <w:r w:rsidR="2C71F008" w:rsidRPr="227E596A">
              <w:rPr>
                <w:rStyle w:val="normaltextrun"/>
                <w:rFonts w:ascii="Calibri" w:hAnsi="Calibri" w:cs="Calibri"/>
                <w:sz w:val="16"/>
                <w:szCs w:val="16"/>
              </w:rPr>
              <w:t>idterm</w:t>
            </w:r>
            <w:r w:rsidRPr="227E596A">
              <w:rPr>
                <w:rStyle w:val="normaltextrun"/>
                <w:rFonts w:ascii="Calibri" w:hAnsi="Calibri" w:cs="Calibri"/>
                <w:sz w:val="16"/>
                <w:szCs w:val="16"/>
              </w:rPr>
              <w:t xml:space="preserve"> </w:t>
            </w:r>
            <w:r w:rsidR="0781A50A" w:rsidRPr="227E596A">
              <w:rPr>
                <w:rStyle w:val="normaltextrun"/>
                <w:rFonts w:ascii="Calibri" w:hAnsi="Calibri" w:cs="Calibri"/>
                <w:sz w:val="16"/>
                <w:szCs w:val="16"/>
              </w:rPr>
              <w:t>Teacher Candidates Attributes Scale</w:t>
            </w:r>
            <w:r w:rsidRPr="227E596A">
              <w:rPr>
                <w:rStyle w:val="normaltextrun"/>
                <w:rFonts w:ascii="Calibri" w:hAnsi="Calibri" w:cs="Calibri"/>
                <w:sz w:val="16"/>
                <w:szCs w:val="16"/>
              </w:rPr>
              <w:t xml:space="preserve"> and send it to the FS</w:t>
            </w:r>
            <w:r w:rsidR="5FDB8F3A" w:rsidRPr="227E596A">
              <w:rPr>
                <w:rStyle w:val="normaltextrun"/>
                <w:rFonts w:ascii="Calibri" w:hAnsi="Calibri" w:cs="Calibri"/>
                <w:sz w:val="16"/>
                <w:szCs w:val="16"/>
              </w:rPr>
              <w:t xml:space="preserve"> for their review and grading determination</w:t>
            </w:r>
            <w:r w:rsidRPr="227E596A">
              <w:rPr>
                <w:rStyle w:val="normaltextrun"/>
                <w:rFonts w:ascii="Calibri" w:hAnsi="Calibri" w:cs="Calibri"/>
                <w:sz w:val="16"/>
                <w:szCs w:val="16"/>
              </w:rPr>
              <w:t xml:space="preserve">. </w:t>
            </w:r>
            <w:r w:rsidR="0743892F" w:rsidRPr="227E596A">
              <w:rPr>
                <w:rStyle w:val="normaltextrun"/>
                <w:rFonts w:ascii="Calibri" w:hAnsi="Calibri" w:cs="Calibri"/>
                <w:sz w:val="16"/>
                <w:szCs w:val="16"/>
              </w:rPr>
              <w:t>Only a</w:t>
            </w:r>
            <w:r w:rsidRPr="227E596A">
              <w:rPr>
                <w:rStyle w:val="normaltextrun"/>
                <w:rFonts w:ascii="Calibri" w:hAnsi="Calibri" w:cs="Calibri"/>
                <w:sz w:val="16"/>
                <w:szCs w:val="16"/>
              </w:rPr>
              <w:t>fter it is reviewed by the FS</w:t>
            </w:r>
            <w:r w:rsidR="6227AC0B" w:rsidRPr="227E596A">
              <w:rPr>
                <w:rStyle w:val="normaltextrun"/>
                <w:rFonts w:ascii="Calibri" w:hAnsi="Calibri" w:cs="Calibri"/>
                <w:sz w:val="16"/>
                <w:szCs w:val="16"/>
              </w:rPr>
              <w:t xml:space="preserve"> will </w:t>
            </w:r>
            <w:r w:rsidRPr="227E596A">
              <w:rPr>
                <w:rStyle w:val="normaltextrun"/>
                <w:rFonts w:ascii="Calibri" w:hAnsi="Calibri" w:cs="Calibri"/>
                <w:sz w:val="16"/>
                <w:szCs w:val="16"/>
              </w:rPr>
              <w:t>the FS and MT</w:t>
            </w:r>
            <w:r w:rsidR="50EA2256" w:rsidRPr="227E596A">
              <w:rPr>
                <w:rStyle w:val="normaltextrun"/>
                <w:rFonts w:ascii="Calibri" w:hAnsi="Calibri" w:cs="Calibri"/>
                <w:sz w:val="16"/>
                <w:szCs w:val="16"/>
              </w:rPr>
              <w:t xml:space="preserve"> s</w:t>
            </w:r>
            <w:r w:rsidRPr="227E596A">
              <w:rPr>
                <w:rStyle w:val="normaltextrun"/>
                <w:rFonts w:ascii="Calibri" w:hAnsi="Calibri" w:cs="Calibri"/>
                <w:sz w:val="16"/>
                <w:szCs w:val="16"/>
              </w:rPr>
              <w:t>hare it with the Candidate</w:t>
            </w:r>
            <w:r w:rsidR="257B1026" w:rsidRPr="227E596A">
              <w:rPr>
                <w:rStyle w:val="normaltextrun"/>
                <w:rFonts w:ascii="Calibri" w:hAnsi="Calibri" w:cs="Calibri"/>
                <w:sz w:val="16"/>
                <w:szCs w:val="16"/>
              </w:rPr>
              <w:t>.</w:t>
            </w:r>
          </w:p>
          <w:p w14:paraId="12137B7E" w14:textId="7EC72A53" w:rsidR="000C60C0" w:rsidRPr="007B2B1D" w:rsidRDefault="43D4CBD3" w:rsidP="227E596A">
            <w:pPr>
              <w:pStyle w:val="ListParagraph"/>
              <w:numPr>
                <w:ilvl w:val="0"/>
                <w:numId w:val="40"/>
              </w:numPr>
              <w:rPr>
                <w:rStyle w:val="normaltextrun"/>
                <w:rFonts w:ascii="Calibri" w:hAnsi="Calibri" w:cs="Calibri"/>
                <w:sz w:val="16"/>
                <w:szCs w:val="16"/>
              </w:rPr>
            </w:pPr>
            <w:r w:rsidRPr="227E596A">
              <w:rPr>
                <w:rStyle w:val="normaltextrun"/>
                <w:rFonts w:ascii="Calibri" w:hAnsi="Calibri" w:cs="Calibri"/>
                <w:sz w:val="16"/>
                <w:szCs w:val="16"/>
              </w:rPr>
              <w:t>MT should contact the FS immediately at any time in the quarter if there are concerns about the candidate’s performance.</w:t>
            </w:r>
          </w:p>
        </w:tc>
        <w:tc>
          <w:tcPr>
            <w:tcW w:w="3314" w:type="dxa"/>
            <w:shd w:val="clear" w:color="auto" w:fill="E2EFD9" w:themeFill="accent6" w:themeFillTint="33"/>
          </w:tcPr>
          <w:p w14:paraId="10754FB7" w14:textId="77777777" w:rsidR="00142520" w:rsidRPr="001C659F" w:rsidRDefault="146AB8B6" w:rsidP="227E596A">
            <w:pPr>
              <w:pStyle w:val="ListParagraph"/>
              <w:numPr>
                <w:ilvl w:val="0"/>
                <w:numId w:val="40"/>
              </w:numPr>
              <w:rPr>
                <w:sz w:val="16"/>
                <w:szCs w:val="16"/>
              </w:rPr>
            </w:pPr>
            <w:r w:rsidRPr="227E596A">
              <w:rPr>
                <w:sz w:val="16"/>
                <w:szCs w:val="16"/>
              </w:rPr>
              <w:t>It is optional for MT to observe Candidate during formal observations.</w:t>
            </w:r>
          </w:p>
        </w:tc>
        <w:tc>
          <w:tcPr>
            <w:tcW w:w="3346" w:type="dxa"/>
            <w:shd w:val="clear" w:color="auto" w:fill="E2EFD9" w:themeFill="accent6" w:themeFillTint="33"/>
          </w:tcPr>
          <w:p w14:paraId="2A401E23" w14:textId="26635760" w:rsidR="000C60C0" w:rsidRDefault="1008ED9E" w:rsidP="227E596A">
            <w:pPr>
              <w:pStyle w:val="paragraph"/>
              <w:numPr>
                <w:ilvl w:val="0"/>
                <w:numId w:val="40"/>
              </w:numPr>
              <w:spacing w:before="0" w:beforeAutospacing="0" w:after="0" w:afterAutospacing="0"/>
              <w:textAlignment w:val="baseline"/>
              <w:rPr>
                <w:rFonts w:ascii="Calibri" w:hAnsi="Calibri" w:cs="Calibri"/>
                <w:sz w:val="16"/>
                <w:szCs w:val="16"/>
              </w:rPr>
            </w:pPr>
            <w:r w:rsidRPr="227E596A">
              <w:rPr>
                <w:rStyle w:val="normaltextrun"/>
                <w:rFonts w:ascii="Calibri" w:hAnsi="Calibri" w:cs="Calibri"/>
                <w:sz w:val="16"/>
                <w:szCs w:val="16"/>
              </w:rPr>
              <w:t xml:space="preserve">MT completes </w:t>
            </w:r>
            <w:r w:rsidR="03F5E753" w:rsidRPr="227E596A">
              <w:rPr>
                <w:rStyle w:val="normaltextrun"/>
                <w:rFonts w:ascii="Calibri" w:hAnsi="Calibri" w:cs="Calibri"/>
                <w:sz w:val="16"/>
                <w:szCs w:val="16"/>
              </w:rPr>
              <w:t xml:space="preserve">Clinical I Final </w:t>
            </w:r>
            <w:r w:rsidR="4F5F4121" w:rsidRPr="227E596A">
              <w:rPr>
                <w:rStyle w:val="normaltextrun"/>
                <w:rFonts w:ascii="Calibri" w:hAnsi="Calibri" w:cs="Calibri"/>
                <w:sz w:val="16"/>
                <w:szCs w:val="16"/>
              </w:rPr>
              <w:t>Teacher Candidate Attributes Scale</w:t>
            </w:r>
            <w:r w:rsidRPr="227E596A">
              <w:rPr>
                <w:rStyle w:val="normaltextrun"/>
                <w:rFonts w:ascii="Calibri" w:hAnsi="Calibri" w:cs="Calibri"/>
                <w:sz w:val="16"/>
                <w:szCs w:val="16"/>
              </w:rPr>
              <w:t xml:space="preserve"> prior to eval meeting and sends it to the FS for their review and grading determination. </w:t>
            </w:r>
          </w:p>
          <w:p w14:paraId="2C65816C" w14:textId="60D41A3F" w:rsidR="000C60C0" w:rsidRDefault="1008ED9E" w:rsidP="227E596A">
            <w:pPr>
              <w:pStyle w:val="paragraph"/>
              <w:numPr>
                <w:ilvl w:val="0"/>
                <w:numId w:val="40"/>
              </w:numPr>
              <w:spacing w:before="0" w:beforeAutospacing="0" w:after="0" w:afterAutospacing="0"/>
              <w:textAlignment w:val="baseline"/>
              <w:rPr>
                <w:rFonts w:ascii="Calibri" w:hAnsi="Calibri" w:cs="Calibri"/>
                <w:sz w:val="16"/>
                <w:szCs w:val="16"/>
              </w:rPr>
            </w:pPr>
            <w:r w:rsidRPr="227E596A">
              <w:rPr>
                <w:rStyle w:val="normaltextrun"/>
                <w:rFonts w:ascii="Calibri" w:hAnsi="Calibri" w:cs="Calibri"/>
                <w:sz w:val="16"/>
                <w:szCs w:val="16"/>
              </w:rPr>
              <w:t>After it is reviewed by the FS, it will be shared with the MAT Candidate at the eval meeting.</w:t>
            </w:r>
            <w:r w:rsidRPr="227E596A">
              <w:rPr>
                <w:rStyle w:val="eop"/>
                <w:rFonts w:ascii="Calibri" w:hAnsi="Calibri" w:cs="Calibri"/>
                <w:sz w:val="16"/>
                <w:szCs w:val="16"/>
              </w:rPr>
              <w:t> </w:t>
            </w:r>
          </w:p>
          <w:p w14:paraId="691FAC65" w14:textId="37784858" w:rsidR="00142520" w:rsidRPr="005E49BB" w:rsidRDefault="1008ED9E" w:rsidP="227E596A">
            <w:pPr>
              <w:pStyle w:val="paragraph"/>
              <w:numPr>
                <w:ilvl w:val="0"/>
                <w:numId w:val="40"/>
              </w:numPr>
              <w:spacing w:before="0" w:beforeAutospacing="0" w:after="0" w:afterAutospacing="0"/>
              <w:rPr>
                <w:rStyle w:val="eop"/>
                <w:rFonts w:ascii="Calibri" w:hAnsi="Calibri" w:cs="Calibri"/>
                <w:sz w:val="16"/>
                <w:szCs w:val="16"/>
              </w:rPr>
            </w:pPr>
            <w:r w:rsidRPr="227E596A">
              <w:rPr>
                <w:rStyle w:val="normaltextrun"/>
                <w:rFonts w:ascii="Calibri" w:hAnsi="Calibri" w:cs="Calibri"/>
                <w:sz w:val="16"/>
                <w:szCs w:val="16"/>
              </w:rPr>
              <w:t xml:space="preserve">MT </w:t>
            </w:r>
            <w:r w:rsidR="3B2E38E8" w:rsidRPr="227E596A">
              <w:rPr>
                <w:rStyle w:val="normaltextrun"/>
                <w:rFonts w:ascii="Calibri" w:hAnsi="Calibri" w:cs="Calibri"/>
                <w:sz w:val="16"/>
                <w:szCs w:val="16"/>
              </w:rPr>
              <w:t>p</w:t>
            </w:r>
            <w:r w:rsidRPr="227E596A">
              <w:rPr>
                <w:rStyle w:val="normaltextrun"/>
                <w:rFonts w:ascii="Calibri" w:hAnsi="Calibri" w:cs="Calibri"/>
                <w:sz w:val="16"/>
                <w:szCs w:val="16"/>
              </w:rPr>
              <w:t>articipates in the synchronous meeting between FS, MT, and Candidate to review forms</w:t>
            </w:r>
            <w:r w:rsidR="42E06481" w:rsidRPr="227E596A">
              <w:rPr>
                <w:rStyle w:val="normaltextrun"/>
                <w:rFonts w:ascii="Calibri" w:hAnsi="Calibri" w:cs="Calibri"/>
                <w:sz w:val="16"/>
                <w:szCs w:val="16"/>
              </w:rPr>
              <w:t>.</w:t>
            </w:r>
          </w:p>
        </w:tc>
      </w:tr>
      <w:tr w:rsidR="00142520" w:rsidRPr="00E55FF0" w14:paraId="1BFC405C" w14:textId="77777777" w:rsidTr="227E596A">
        <w:tc>
          <w:tcPr>
            <w:tcW w:w="1219" w:type="dxa"/>
            <w:shd w:val="clear" w:color="auto" w:fill="FFF2CC" w:themeFill="accent4" w:themeFillTint="33"/>
          </w:tcPr>
          <w:p w14:paraId="5CA77E67" w14:textId="77777777" w:rsidR="00142520" w:rsidRPr="00E55FF0" w:rsidRDefault="7735F63B" w:rsidP="227E596A">
            <w:pPr>
              <w:rPr>
                <w:sz w:val="16"/>
                <w:szCs w:val="16"/>
              </w:rPr>
            </w:pPr>
            <w:r w:rsidRPr="227E596A">
              <w:rPr>
                <w:sz w:val="16"/>
                <w:szCs w:val="16"/>
              </w:rPr>
              <w:t>Field Supervisor</w:t>
            </w:r>
          </w:p>
        </w:tc>
        <w:tc>
          <w:tcPr>
            <w:tcW w:w="1524" w:type="dxa"/>
            <w:vMerge/>
          </w:tcPr>
          <w:p w14:paraId="20A920F1" w14:textId="77777777" w:rsidR="00142520" w:rsidRPr="00E55FF0" w:rsidRDefault="00142520" w:rsidP="00D932E6">
            <w:pPr>
              <w:rPr>
                <w:rFonts w:cstheme="minorHAnsi"/>
                <w:sz w:val="18"/>
                <w:szCs w:val="18"/>
              </w:rPr>
            </w:pPr>
          </w:p>
        </w:tc>
        <w:tc>
          <w:tcPr>
            <w:tcW w:w="4902" w:type="dxa"/>
            <w:gridSpan w:val="5"/>
            <w:shd w:val="clear" w:color="auto" w:fill="FFF2CC" w:themeFill="accent4" w:themeFillTint="33"/>
          </w:tcPr>
          <w:p w14:paraId="0C4E5ED9" w14:textId="77777777" w:rsidR="00284F26" w:rsidRDefault="4633DB1C" w:rsidP="227E596A">
            <w:pPr>
              <w:pStyle w:val="paragraph"/>
              <w:numPr>
                <w:ilvl w:val="0"/>
                <w:numId w:val="41"/>
              </w:numPr>
              <w:spacing w:before="0" w:beforeAutospacing="0" w:after="0" w:afterAutospacing="0"/>
              <w:textAlignment w:val="baseline"/>
              <w:rPr>
                <w:rStyle w:val="normaltextrun"/>
                <w:rFonts w:ascii="Calibri" w:hAnsi="Calibri" w:cs="Calibri"/>
                <w:sz w:val="16"/>
                <w:szCs w:val="16"/>
              </w:rPr>
            </w:pPr>
            <w:r w:rsidRPr="227E596A">
              <w:rPr>
                <w:rStyle w:val="normaltextrun"/>
                <w:rFonts w:asciiTheme="minorHAnsi" w:eastAsiaTheme="minorEastAsia" w:hAnsiTheme="minorHAnsi" w:cstheme="minorBidi"/>
                <w:sz w:val="16"/>
                <w:szCs w:val="16"/>
              </w:rPr>
              <w:t>FS connects with Candidate and MT at least biweekly via Zoom, phone, or email to check in on how the field experience is going.  </w:t>
            </w:r>
          </w:p>
          <w:p w14:paraId="359968CC" w14:textId="5C45345A" w:rsidR="00284F26" w:rsidRDefault="4633DB1C" w:rsidP="227E596A">
            <w:pPr>
              <w:pStyle w:val="paragraph"/>
              <w:numPr>
                <w:ilvl w:val="0"/>
                <w:numId w:val="41"/>
              </w:numPr>
              <w:spacing w:before="0" w:beforeAutospacing="0" w:after="0" w:afterAutospacing="0"/>
              <w:textAlignment w:val="baseline"/>
              <w:rPr>
                <w:rStyle w:val="normaltextrun"/>
                <w:rFonts w:ascii="Calibri" w:hAnsi="Calibri" w:cs="Calibri"/>
                <w:sz w:val="16"/>
                <w:szCs w:val="16"/>
              </w:rPr>
            </w:pPr>
            <w:r w:rsidRPr="227E596A">
              <w:rPr>
                <w:rStyle w:val="normaltextrun"/>
                <w:rFonts w:asciiTheme="minorHAnsi" w:eastAsiaTheme="minorEastAsia" w:hAnsiTheme="minorHAnsi" w:cstheme="minorBidi"/>
                <w:sz w:val="16"/>
                <w:szCs w:val="16"/>
              </w:rPr>
              <w:t>FS should be the first point of contact with CWU for either the Candidate or MT regarding field experience questions</w:t>
            </w:r>
            <w:r w:rsidR="7EC5C6BF" w:rsidRPr="227E596A">
              <w:rPr>
                <w:rStyle w:val="normaltextrun"/>
                <w:rFonts w:asciiTheme="minorHAnsi" w:eastAsiaTheme="minorEastAsia" w:hAnsiTheme="minorHAnsi" w:cstheme="minorBidi"/>
                <w:sz w:val="16"/>
                <w:szCs w:val="16"/>
              </w:rPr>
              <w:t xml:space="preserve"> or concerns</w:t>
            </w:r>
            <w:r w:rsidRPr="227E596A">
              <w:rPr>
                <w:rStyle w:val="normaltextrun"/>
                <w:rFonts w:asciiTheme="minorHAnsi" w:eastAsiaTheme="minorEastAsia" w:hAnsiTheme="minorHAnsi" w:cstheme="minorBidi"/>
                <w:sz w:val="16"/>
                <w:szCs w:val="16"/>
              </w:rPr>
              <w:t>. </w:t>
            </w:r>
          </w:p>
          <w:p w14:paraId="726F716C" w14:textId="67BEEC57" w:rsidR="00142520" w:rsidRPr="001C659F" w:rsidRDefault="4498E4B8" w:rsidP="227E596A">
            <w:pPr>
              <w:pStyle w:val="paragraph"/>
              <w:numPr>
                <w:ilvl w:val="0"/>
                <w:numId w:val="41"/>
              </w:numPr>
              <w:spacing w:before="0" w:beforeAutospacing="0" w:after="0" w:afterAutospacing="0"/>
              <w:rPr>
                <w:rStyle w:val="normaltextrun"/>
                <w:rFonts w:ascii="Calibri" w:hAnsi="Calibri" w:cs="Calibri"/>
                <w:sz w:val="16"/>
                <w:szCs w:val="16"/>
              </w:rPr>
            </w:pPr>
            <w:r w:rsidRPr="227E596A">
              <w:rPr>
                <w:rStyle w:val="normaltextrun"/>
                <w:rFonts w:asciiTheme="minorHAnsi" w:eastAsiaTheme="minorEastAsia" w:hAnsiTheme="minorHAnsi" w:cstheme="minorBidi"/>
                <w:sz w:val="16"/>
                <w:szCs w:val="16"/>
              </w:rPr>
              <w:t xml:space="preserve">Teacher Candidate </w:t>
            </w:r>
            <w:r w:rsidR="4633DB1C" w:rsidRPr="227E596A">
              <w:rPr>
                <w:rStyle w:val="normaltextrun"/>
                <w:rFonts w:asciiTheme="minorHAnsi" w:eastAsiaTheme="minorEastAsia" w:hAnsiTheme="minorHAnsi" w:cstheme="minorBidi"/>
                <w:sz w:val="16"/>
                <w:szCs w:val="16"/>
              </w:rPr>
              <w:t>Attribute</w:t>
            </w:r>
            <w:r w:rsidR="4EB8A1DC" w:rsidRPr="227E596A">
              <w:rPr>
                <w:rStyle w:val="normaltextrun"/>
                <w:rFonts w:asciiTheme="minorHAnsi" w:eastAsiaTheme="minorEastAsia" w:hAnsiTheme="minorHAnsi" w:cstheme="minorBidi"/>
                <w:sz w:val="16"/>
                <w:szCs w:val="16"/>
              </w:rPr>
              <w:t>s Scale</w:t>
            </w:r>
            <w:r w:rsidR="4633DB1C" w:rsidRPr="227E596A">
              <w:rPr>
                <w:rStyle w:val="normaltextrun"/>
                <w:rFonts w:asciiTheme="minorHAnsi" w:eastAsiaTheme="minorEastAsia" w:hAnsiTheme="minorHAnsi" w:cstheme="minorBidi"/>
                <w:sz w:val="16"/>
                <w:szCs w:val="16"/>
              </w:rPr>
              <w:t xml:space="preserve"> Process </w:t>
            </w:r>
          </w:p>
          <w:p w14:paraId="4E4E7042" w14:textId="02D24684" w:rsidR="00142520" w:rsidRPr="001C659F" w:rsidRDefault="4633DB1C" w:rsidP="227E596A">
            <w:pPr>
              <w:pStyle w:val="paragraph"/>
              <w:numPr>
                <w:ilvl w:val="1"/>
                <w:numId w:val="41"/>
              </w:numPr>
              <w:spacing w:before="0" w:beforeAutospacing="0" w:after="0" w:afterAutospacing="0"/>
              <w:ind w:left="270" w:hanging="180"/>
              <w:rPr>
                <w:rStyle w:val="normaltextrun"/>
                <w:rFonts w:ascii="Calibri" w:hAnsi="Calibri" w:cs="Calibri"/>
                <w:sz w:val="16"/>
                <w:szCs w:val="16"/>
              </w:rPr>
            </w:pPr>
            <w:r w:rsidRPr="227E596A">
              <w:rPr>
                <w:rStyle w:val="normaltextrun"/>
                <w:rFonts w:asciiTheme="minorHAnsi" w:eastAsiaTheme="minorEastAsia" w:hAnsiTheme="minorHAnsi" w:cstheme="minorBidi"/>
                <w:sz w:val="16"/>
                <w:szCs w:val="16"/>
              </w:rPr>
              <w:t xml:space="preserve">FS emails Attributes </w:t>
            </w:r>
            <w:r w:rsidR="05079BD6" w:rsidRPr="227E596A">
              <w:rPr>
                <w:rStyle w:val="normaltextrun"/>
                <w:rFonts w:asciiTheme="minorHAnsi" w:eastAsiaTheme="minorEastAsia" w:hAnsiTheme="minorHAnsi" w:cstheme="minorBidi"/>
                <w:sz w:val="16"/>
                <w:szCs w:val="16"/>
              </w:rPr>
              <w:t>Scale</w:t>
            </w:r>
            <w:r w:rsidRPr="227E596A">
              <w:rPr>
                <w:rStyle w:val="normaltextrun"/>
                <w:rFonts w:asciiTheme="minorHAnsi" w:eastAsiaTheme="minorEastAsia" w:hAnsiTheme="minorHAnsi" w:cstheme="minorBidi"/>
                <w:sz w:val="16"/>
                <w:szCs w:val="16"/>
              </w:rPr>
              <w:t xml:space="preserve"> to MT prior to Week 4 for completion. MT returns </w:t>
            </w:r>
            <w:r w:rsidR="3A11C598" w:rsidRPr="227E596A">
              <w:rPr>
                <w:rStyle w:val="normaltextrun"/>
                <w:rFonts w:asciiTheme="minorHAnsi" w:eastAsiaTheme="minorEastAsia" w:hAnsiTheme="minorHAnsi" w:cstheme="minorBidi"/>
                <w:sz w:val="16"/>
                <w:szCs w:val="16"/>
              </w:rPr>
              <w:t xml:space="preserve">completed </w:t>
            </w:r>
            <w:r w:rsidR="494F1432" w:rsidRPr="227E596A">
              <w:rPr>
                <w:rStyle w:val="normaltextrun"/>
                <w:rFonts w:asciiTheme="minorHAnsi" w:eastAsiaTheme="minorEastAsia" w:hAnsiTheme="minorHAnsi" w:cstheme="minorBidi"/>
                <w:sz w:val="16"/>
                <w:szCs w:val="16"/>
              </w:rPr>
              <w:t>scale</w:t>
            </w:r>
            <w:r w:rsidRPr="227E596A">
              <w:rPr>
                <w:rStyle w:val="normaltextrun"/>
                <w:rFonts w:asciiTheme="minorHAnsi" w:eastAsiaTheme="minorEastAsia" w:hAnsiTheme="minorHAnsi" w:cstheme="minorBidi"/>
                <w:sz w:val="16"/>
                <w:szCs w:val="16"/>
              </w:rPr>
              <w:t xml:space="preserve"> to FS by the end of Week 4. </w:t>
            </w:r>
          </w:p>
          <w:p w14:paraId="1FFCDFE5" w14:textId="31341B50" w:rsidR="00142520" w:rsidRPr="001C659F" w:rsidRDefault="4633DB1C" w:rsidP="227E596A">
            <w:pPr>
              <w:pStyle w:val="paragraph"/>
              <w:numPr>
                <w:ilvl w:val="1"/>
                <w:numId w:val="41"/>
              </w:numPr>
              <w:spacing w:before="0" w:beforeAutospacing="0" w:after="0" w:afterAutospacing="0"/>
              <w:ind w:left="270" w:hanging="180"/>
              <w:rPr>
                <w:rStyle w:val="normaltextrun"/>
                <w:rFonts w:asciiTheme="minorHAnsi" w:eastAsiaTheme="minorEastAsia" w:hAnsiTheme="minorHAnsi" w:cstheme="minorBidi"/>
                <w:sz w:val="16"/>
                <w:szCs w:val="16"/>
              </w:rPr>
            </w:pPr>
            <w:r w:rsidRPr="227E596A">
              <w:rPr>
                <w:rStyle w:val="normaltextrun"/>
                <w:rFonts w:asciiTheme="minorHAnsi" w:eastAsiaTheme="minorEastAsia" w:hAnsiTheme="minorHAnsi" w:cstheme="minorBidi"/>
                <w:sz w:val="16"/>
                <w:szCs w:val="16"/>
              </w:rPr>
              <w:t>FS should review and make the</w:t>
            </w:r>
            <w:r w:rsidR="019AB8D1" w:rsidRPr="227E596A">
              <w:rPr>
                <w:rStyle w:val="normaltextrun"/>
                <w:rFonts w:asciiTheme="minorHAnsi" w:eastAsiaTheme="minorEastAsia" w:hAnsiTheme="minorHAnsi" w:cstheme="minorBidi"/>
                <w:sz w:val="16"/>
                <w:szCs w:val="16"/>
              </w:rPr>
              <w:t xml:space="preserve"> final</w:t>
            </w:r>
            <w:r w:rsidRPr="227E596A">
              <w:rPr>
                <w:rStyle w:val="normaltextrun"/>
                <w:rFonts w:asciiTheme="minorHAnsi" w:eastAsiaTheme="minorEastAsia" w:hAnsiTheme="minorHAnsi" w:cstheme="minorBidi"/>
                <w:sz w:val="16"/>
                <w:szCs w:val="16"/>
              </w:rPr>
              <w:t xml:space="preserve"> grading determination o</w:t>
            </w:r>
            <w:r w:rsidR="0C8C801E" w:rsidRPr="227E596A">
              <w:rPr>
                <w:rStyle w:val="normaltextrun"/>
                <w:rFonts w:asciiTheme="minorHAnsi" w:eastAsiaTheme="minorEastAsia" w:hAnsiTheme="minorHAnsi" w:cstheme="minorBidi"/>
                <w:sz w:val="16"/>
                <w:szCs w:val="16"/>
              </w:rPr>
              <w:t>f</w:t>
            </w:r>
            <w:r w:rsidRPr="227E596A">
              <w:rPr>
                <w:rStyle w:val="normaltextrun"/>
                <w:rFonts w:asciiTheme="minorHAnsi" w:eastAsiaTheme="minorEastAsia" w:hAnsiTheme="minorHAnsi" w:cstheme="minorBidi"/>
                <w:sz w:val="16"/>
                <w:szCs w:val="16"/>
              </w:rPr>
              <w:t xml:space="preserve"> the completed Attributes </w:t>
            </w:r>
            <w:r w:rsidR="7F31505B" w:rsidRPr="227E596A">
              <w:rPr>
                <w:rStyle w:val="normaltextrun"/>
                <w:rFonts w:asciiTheme="minorHAnsi" w:eastAsiaTheme="minorEastAsia" w:hAnsiTheme="minorHAnsi" w:cstheme="minorBidi"/>
                <w:sz w:val="16"/>
                <w:szCs w:val="16"/>
              </w:rPr>
              <w:t>Scale</w:t>
            </w:r>
            <w:r w:rsidR="78EC25F7" w:rsidRPr="227E596A">
              <w:rPr>
                <w:rStyle w:val="normaltextrun"/>
                <w:rFonts w:asciiTheme="minorHAnsi" w:eastAsiaTheme="minorEastAsia" w:hAnsiTheme="minorHAnsi" w:cstheme="minorBidi"/>
                <w:sz w:val="16"/>
                <w:szCs w:val="16"/>
              </w:rPr>
              <w:t xml:space="preserve">. The </w:t>
            </w:r>
            <w:r w:rsidR="62561BF7" w:rsidRPr="227E596A">
              <w:rPr>
                <w:rStyle w:val="normaltextrun"/>
                <w:rFonts w:asciiTheme="minorHAnsi" w:eastAsiaTheme="minorEastAsia" w:hAnsiTheme="minorHAnsi" w:cstheme="minorBidi"/>
                <w:sz w:val="16"/>
                <w:szCs w:val="16"/>
              </w:rPr>
              <w:t xml:space="preserve">Teacher Candidate </w:t>
            </w:r>
            <w:r w:rsidR="78EC25F7" w:rsidRPr="227E596A">
              <w:rPr>
                <w:rStyle w:val="normaltextrun"/>
                <w:rFonts w:asciiTheme="minorHAnsi" w:eastAsiaTheme="minorEastAsia" w:hAnsiTheme="minorHAnsi" w:cstheme="minorBidi"/>
                <w:sz w:val="16"/>
                <w:szCs w:val="16"/>
              </w:rPr>
              <w:t>Attributes Scale will then be shared with the Candidate</w:t>
            </w:r>
            <w:r w:rsidR="75DE4309" w:rsidRPr="227E596A">
              <w:rPr>
                <w:rStyle w:val="normaltextrun"/>
                <w:rFonts w:asciiTheme="minorHAnsi" w:eastAsiaTheme="minorEastAsia" w:hAnsiTheme="minorHAnsi" w:cstheme="minorBidi"/>
                <w:sz w:val="16"/>
                <w:szCs w:val="16"/>
              </w:rPr>
              <w:t>.</w:t>
            </w:r>
            <w:r w:rsidR="65713864" w:rsidRPr="227E596A">
              <w:rPr>
                <w:rStyle w:val="normaltextrun"/>
                <w:rFonts w:asciiTheme="minorHAnsi" w:eastAsiaTheme="minorEastAsia" w:hAnsiTheme="minorHAnsi" w:cstheme="minorBidi"/>
                <w:sz w:val="16"/>
                <w:szCs w:val="16"/>
              </w:rPr>
              <w:t xml:space="preserve"> </w:t>
            </w:r>
          </w:p>
        </w:tc>
        <w:tc>
          <w:tcPr>
            <w:tcW w:w="3314" w:type="dxa"/>
            <w:shd w:val="clear" w:color="auto" w:fill="FFF2CC" w:themeFill="accent4" w:themeFillTint="33"/>
          </w:tcPr>
          <w:p w14:paraId="64BB8577" w14:textId="74FE33D7" w:rsidR="6C261913" w:rsidRDefault="6C261913" w:rsidP="227E596A">
            <w:pPr>
              <w:pStyle w:val="ListParagraph"/>
              <w:numPr>
                <w:ilvl w:val="0"/>
                <w:numId w:val="41"/>
              </w:numPr>
              <w:rPr>
                <w:rFonts w:ascii="Calibri" w:eastAsia="Calibri" w:hAnsi="Calibri" w:cs="Calibri"/>
                <w:sz w:val="16"/>
                <w:szCs w:val="16"/>
              </w:rPr>
            </w:pPr>
            <w:r w:rsidRPr="227E596A">
              <w:rPr>
                <w:rFonts w:ascii="Calibri" w:eastAsia="Calibri" w:hAnsi="Calibri" w:cs="Calibri"/>
                <w:sz w:val="16"/>
                <w:szCs w:val="16"/>
              </w:rPr>
              <w:t>Candidate sends FS lesson plan 24 hours prior to observation.</w:t>
            </w:r>
          </w:p>
          <w:p w14:paraId="432607BE" w14:textId="29C7C913" w:rsidR="00425700" w:rsidRDefault="53CFE28E" w:rsidP="227E596A">
            <w:pPr>
              <w:pStyle w:val="ListParagraph"/>
              <w:numPr>
                <w:ilvl w:val="0"/>
                <w:numId w:val="41"/>
              </w:numPr>
              <w:rPr>
                <w:sz w:val="16"/>
                <w:szCs w:val="16"/>
              </w:rPr>
            </w:pPr>
            <w:r w:rsidRPr="227E596A">
              <w:rPr>
                <w:sz w:val="16"/>
                <w:szCs w:val="16"/>
              </w:rPr>
              <w:t>F</w:t>
            </w:r>
            <w:r w:rsidR="300B79B4" w:rsidRPr="227E596A">
              <w:rPr>
                <w:sz w:val="16"/>
                <w:szCs w:val="16"/>
              </w:rPr>
              <w:t>S</w:t>
            </w:r>
            <w:r w:rsidRPr="227E596A">
              <w:rPr>
                <w:sz w:val="16"/>
                <w:szCs w:val="16"/>
              </w:rPr>
              <w:t xml:space="preserve"> observes </w:t>
            </w:r>
            <w:r w:rsidR="792C3ECC" w:rsidRPr="227E596A">
              <w:rPr>
                <w:sz w:val="16"/>
                <w:szCs w:val="16"/>
              </w:rPr>
              <w:t>Candidate</w:t>
            </w:r>
            <w:r w:rsidRPr="227E596A">
              <w:rPr>
                <w:sz w:val="16"/>
                <w:szCs w:val="16"/>
              </w:rPr>
              <w:t xml:space="preserve"> teaching an entire lesson up to one hour in length.</w:t>
            </w:r>
          </w:p>
          <w:p w14:paraId="2A153DDD" w14:textId="3381ECB3" w:rsidR="00142520" w:rsidRPr="00425700" w:rsidRDefault="53CFE28E" w:rsidP="227E596A">
            <w:pPr>
              <w:pStyle w:val="ListParagraph"/>
              <w:numPr>
                <w:ilvl w:val="0"/>
                <w:numId w:val="41"/>
              </w:numPr>
              <w:rPr>
                <w:sz w:val="16"/>
                <w:szCs w:val="16"/>
              </w:rPr>
            </w:pPr>
            <w:r w:rsidRPr="227E596A">
              <w:rPr>
                <w:sz w:val="16"/>
                <w:szCs w:val="16"/>
              </w:rPr>
              <w:t xml:space="preserve">FS schedules a synchronous meeting, either in-person or over Zoom, to review written notes from the observation with the </w:t>
            </w:r>
            <w:r w:rsidR="792C3ECC" w:rsidRPr="227E596A">
              <w:rPr>
                <w:sz w:val="16"/>
                <w:szCs w:val="16"/>
              </w:rPr>
              <w:t>Candidate</w:t>
            </w:r>
            <w:r w:rsidRPr="227E596A">
              <w:rPr>
                <w:sz w:val="16"/>
                <w:szCs w:val="16"/>
              </w:rPr>
              <w:t xml:space="preserve"> within 24 </w:t>
            </w:r>
            <w:proofErr w:type="gramStart"/>
            <w:r w:rsidRPr="227E596A">
              <w:rPr>
                <w:sz w:val="16"/>
                <w:szCs w:val="16"/>
              </w:rPr>
              <w:t>hours</w:t>
            </w:r>
            <w:proofErr w:type="gramEnd"/>
            <w:r w:rsidRPr="227E596A">
              <w:rPr>
                <w:sz w:val="16"/>
                <w:szCs w:val="16"/>
              </w:rPr>
              <w:t xml:space="preserve"> if possible, but no more than 1 week </w:t>
            </w:r>
            <w:r w:rsidR="1784D976" w:rsidRPr="227E596A">
              <w:rPr>
                <w:sz w:val="16"/>
                <w:szCs w:val="16"/>
              </w:rPr>
              <w:t>after</w:t>
            </w:r>
            <w:r w:rsidRPr="227E596A">
              <w:rPr>
                <w:sz w:val="16"/>
                <w:szCs w:val="16"/>
              </w:rPr>
              <w:t xml:space="preserve"> observation.</w:t>
            </w:r>
          </w:p>
          <w:p w14:paraId="3F748EC2" w14:textId="5F28037F" w:rsidR="00142520" w:rsidRPr="00425700" w:rsidRDefault="53CFE28E" w:rsidP="227E596A">
            <w:pPr>
              <w:pStyle w:val="ListParagraph"/>
              <w:numPr>
                <w:ilvl w:val="0"/>
                <w:numId w:val="41"/>
              </w:numPr>
              <w:rPr>
                <w:sz w:val="16"/>
                <w:szCs w:val="16"/>
              </w:rPr>
            </w:pPr>
            <w:r w:rsidRPr="227E596A">
              <w:rPr>
                <w:sz w:val="16"/>
                <w:szCs w:val="16"/>
              </w:rPr>
              <w:t xml:space="preserve">Official notes from observation sent to </w:t>
            </w:r>
            <w:r w:rsidR="792C3ECC" w:rsidRPr="227E596A">
              <w:rPr>
                <w:sz w:val="16"/>
                <w:szCs w:val="16"/>
              </w:rPr>
              <w:t xml:space="preserve">Candidate </w:t>
            </w:r>
            <w:r w:rsidR="37AA2ED5" w:rsidRPr="227E596A">
              <w:rPr>
                <w:sz w:val="16"/>
                <w:szCs w:val="16"/>
              </w:rPr>
              <w:t>and M</w:t>
            </w:r>
            <w:r w:rsidR="2ED9E892" w:rsidRPr="227E596A">
              <w:rPr>
                <w:sz w:val="16"/>
                <w:szCs w:val="16"/>
              </w:rPr>
              <w:t>T</w:t>
            </w:r>
            <w:r w:rsidR="37AA2ED5" w:rsidRPr="227E596A">
              <w:rPr>
                <w:sz w:val="16"/>
                <w:szCs w:val="16"/>
              </w:rPr>
              <w:t xml:space="preserve"> </w:t>
            </w:r>
            <w:r w:rsidRPr="227E596A">
              <w:rPr>
                <w:sz w:val="16"/>
                <w:szCs w:val="16"/>
              </w:rPr>
              <w:t xml:space="preserve">within 24 </w:t>
            </w:r>
            <w:proofErr w:type="gramStart"/>
            <w:r w:rsidRPr="227E596A">
              <w:rPr>
                <w:sz w:val="16"/>
                <w:szCs w:val="16"/>
              </w:rPr>
              <w:t>hours</w:t>
            </w:r>
            <w:proofErr w:type="gramEnd"/>
            <w:r w:rsidRPr="227E596A">
              <w:rPr>
                <w:sz w:val="16"/>
                <w:szCs w:val="16"/>
              </w:rPr>
              <w:t xml:space="preserve"> if possible, but no more than 1 week </w:t>
            </w:r>
            <w:r w:rsidR="2AF47F94" w:rsidRPr="227E596A">
              <w:rPr>
                <w:sz w:val="16"/>
                <w:szCs w:val="16"/>
              </w:rPr>
              <w:t>after</w:t>
            </w:r>
            <w:r w:rsidRPr="227E596A">
              <w:rPr>
                <w:sz w:val="16"/>
                <w:szCs w:val="16"/>
              </w:rPr>
              <w:t xml:space="preserve"> observation.</w:t>
            </w:r>
          </w:p>
          <w:p w14:paraId="20353B07" w14:textId="5153E249" w:rsidR="00142520" w:rsidRPr="00425700" w:rsidRDefault="7CA35571" w:rsidP="227E596A">
            <w:pPr>
              <w:pStyle w:val="ListParagraph"/>
              <w:numPr>
                <w:ilvl w:val="0"/>
                <w:numId w:val="41"/>
              </w:numPr>
              <w:rPr>
                <w:sz w:val="16"/>
                <w:szCs w:val="16"/>
              </w:rPr>
            </w:pPr>
            <w:r w:rsidRPr="227E596A">
              <w:rPr>
                <w:sz w:val="16"/>
                <w:szCs w:val="16"/>
              </w:rPr>
              <w:t>In addition to the one formal observation that will occur during Clinical I, FS will also set up time to observe the candidate interacting with students in an informal context at the school. This can occur any time during Clinical I</w:t>
            </w:r>
            <w:r w:rsidR="1CFEA994" w:rsidRPr="227E596A">
              <w:rPr>
                <w:rFonts w:eastAsiaTheme="minorEastAsia"/>
                <w:sz w:val="16"/>
                <w:szCs w:val="16"/>
              </w:rPr>
              <w:t xml:space="preserve">. </w:t>
            </w:r>
          </w:p>
        </w:tc>
        <w:tc>
          <w:tcPr>
            <w:tcW w:w="3346" w:type="dxa"/>
            <w:shd w:val="clear" w:color="auto" w:fill="FFF2CC" w:themeFill="accent4" w:themeFillTint="33"/>
          </w:tcPr>
          <w:p w14:paraId="21D9DA9F" w14:textId="50C41223" w:rsidR="00284F26" w:rsidRDefault="4633DB1C" w:rsidP="227E596A">
            <w:pPr>
              <w:pStyle w:val="paragraph"/>
              <w:numPr>
                <w:ilvl w:val="0"/>
                <w:numId w:val="41"/>
              </w:numPr>
              <w:spacing w:before="0" w:beforeAutospacing="0" w:after="0" w:afterAutospacing="0"/>
              <w:textAlignment w:val="baseline"/>
              <w:rPr>
                <w:rFonts w:ascii="Calibri" w:hAnsi="Calibri" w:cs="Calibri"/>
                <w:sz w:val="16"/>
                <w:szCs w:val="16"/>
              </w:rPr>
            </w:pPr>
            <w:r w:rsidRPr="227E596A">
              <w:rPr>
                <w:rStyle w:val="normaltextrun"/>
                <w:rFonts w:ascii="Calibri" w:hAnsi="Calibri" w:cs="Calibri"/>
                <w:sz w:val="16"/>
                <w:szCs w:val="16"/>
              </w:rPr>
              <w:t xml:space="preserve">FS emails </w:t>
            </w:r>
            <w:r w:rsidR="70B75F03" w:rsidRPr="227E596A">
              <w:rPr>
                <w:rStyle w:val="normaltextrun"/>
                <w:rFonts w:ascii="Calibri" w:hAnsi="Calibri" w:cs="Calibri"/>
                <w:sz w:val="16"/>
                <w:szCs w:val="16"/>
              </w:rPr>
              <w:t>Teacher Candidate Attributes Scale</w:t>
            </w:r>
            <w:r w:rsidRPr="227E596A">
              <w:rPr>
                <w:rStyle w:val="normaltextrun"/>
                <w:rFonts w:ascii="Calibri" w:hAnsi="Calibri" w:cs="Calibri"/>
                <w:sz w:val="16"/>
                <w:szCs w:val="16"/>
              </w:rPr>
              <w:t xml:space="preserve"> to MT prior to Week </w:t>
            </w:r>
            <w:r w:rsidR="3238ACFC" w:rsidRPr="227E596A">
              <w:rPr>
                <w:rStyle w:val="normaltextrun"/>
                <w:rFonts w:ascii="Calibri" w:hAnsi="Calibri" w:cs="Calibri"/>
                <w:sz w:val="16"/>
                <w:szCs w:val="16"/>
              </w:rPr>
              <w:t>7</w:t>
            </w:r>
            <w:r w:rsidRPr="227E596A">
              <w:rPr>
                <w:rStyle w:val="normaltextrun"/>
                <w:rFonts w:ascii="Calibri" w:hAnsi="Calibri" w:cs="Calibri"/>
                <w:sz w:val="16"/>
                <w:szCs w:val="16"/>
              </w:rPr>
              <w:t xml:space="preserve"> for completion.</w:t>
            </w:r>
            <w:r w:rsidRPr="227E596A">
              <w:rPr>
                <w:rStyle w:val="eop"/>
                <w:rFonts w:ascii="Calibri" w:hAnsi="Calibri" w:cs="Calibri"/>
                <w:sz w:val="16"/>
                <w:szCs w:val="16"/>
              </w:rPr>
              <w:t> </w:t>
            </w:r>
          </w:p>
          <w:p w14:paraId="3DA4C9B9" w14:textId="72C3957E" w:rsidR="00284F26" w:rsidRDefault="4633DB1C" w:rsidP="227E596A">
            <w:pPr>
              <w:pStyle w:val="paragraph"/>
              <w:numPr>
                <w:ilvl w:val="0"/>
                <w:numId w:val="41"/>
              </w:numPr>
              <w:spacing w:before="0" w:beforeAutospacing="0" w:after="0" w:afterAutospacing="0"/>
              <w:textAlignment w:val="baseline"/>
              <w:rPr>
                <w:rFonts w:ascii="Calibri" w:hAnsi="Calibri" w:cs="Calibri"/>
                <w:sz w:val="16"/>
                <w:szCs w:val="16"/>
              </w:rPr>
            </w:pPr>
            <w:r w:rsidRPr="227E596A">
              <w:rPr>
                <w:rStyle w:val="normaltextrun"/>
                <w:rFonts w:ascii="Calibri" w:hAnsi="Calibri" w:cs="Calibri"/>
                <w:sz w:val="16"/>
                <w:szCs w:val="16"/>
              </w:rPr>
              <w:t xml:space="preserve">FS schedules a synchronous meeting with MT and </w:t>
            </w:r>
            <w:r w:rsidR="30349E3D" w:rsidRPr="227E596A">
              <w:rPr>
                <w:rStyle w:val="normaltextrun"/>
                <w:rFonts w:ascii="Calibri" w:hAnsi="Calibri" w:cs="Calibri"/>
                <w:sz w:val="16"/>
                <w:szCs w:val="16"/>
              </w:rPr>
              <w:t xml:space="preserve">Candidate </w:t>
            </w:r>
            <w:r w:rsidRPr="227E596A">
              <w:rPr>
                <w:rStyle w:val="normaltextrun"/>
                <w:rFonts w:ascii="Calibri" w:hAnsi="Calibri" w:cs="Calibri"/>
                <w:sz w:val="16"/>
                <w:szCs w:val="16"/>
              </w:rPr>
              <w:t xml:space="preserve">to review completed forms around Week </w:t>
            </w:r>
            <w:r w:rsidR="7B8381AF" w:rsidRPr="227E596A">
              <w:rPr>
                <w:rStyle w:val="normaltextrun"/>
                <w:rFonts w:ascii="Calibri" w:hAnsi="Calibri" w:cs="Calibri"/>
                <w:sz w:val="16"/>
                <w:szCs w:val="16"/>
              </w:rPr>
              <w:t>7</w:t>
            </w:r>
            <w:r w:rsidRPr="227E596A">
              <w:rPr>
                <w:rStyle w:val="normaltextrun"/>
                <w:rFonts w:ascii="Calibri" w:hAnsi="Calibri" w:cs="Calibri"/>
                <w:sz w:val="16"/>
                <w:szCs w:val="16"/>
              </w:rPr>
              <w:t>.</w:t>
            </w:r>
            <w:r w:rsidRPr="227E596A">
              <w:rPr>
                <w:rStyle w:val="eop"/>
                <w:rFonts w:ascii="Calibri" w:hAnsi="Calibri" w:cs="Calibri"/>
                <w:sz w:val="16"/>
                <w:szCs w:val="16"/>
              </w:rPr>
              <w:t> </w:t>
            </w:r>
          </w:p>
          <w:p w14:paraId="2D833839" w14:textId="47BF0A1A" w:rsidR="00142520" w:rsidRPr="001C659F" w:rsidRDefault="1E2B0FAD" w:rsidP="227E596A">
            <w:pPr>
              <w:pStyle w:val="paragraph"/>
              <w:numPr>
                <w:ilvl w:val="0"/>
                <w:numId w:val="41"/>
              </w:numPr>
              <w:spacing w:before="0" w:beforeAutospacing="0" w:after="0" w:afterAutospacing="0"/>
              <w:rPr>
                <w:rStyle w:val="normaltextrun"/>
                <w:rFonts w:ascii="Calibri" w:hAnsi="Calibri" w:cs="Calibri"/>
                <w:sz w:val="16"/>
                <w:szCs w:val="16"/>
              </w:rPr>
            </w:pPr>
            <w:r w:rsidRPr="227E596A">
              <w:rPr>
                <w:rStyle w:val="normaltextrun"/>
                <w:rFonts w:asciiTheme="minorHAnsi" w:eastAsiaTheme="minorEastAsia" w:hAnsiTheme="minorHAnsi" w:cstheme="minorBidi"/>
                <w:sz w:val="16"/>
                <w:szCs w:val="16"/>
              </w:rPr>
              <w:t>Teacher Candidate Attributes Scale Process </w:t>
            </w:r>
          </w:p>
          <w:p w14:paraId="16748F9E" w14:textId="4CDD662D" w:rsidR="00142520" w:rsidRPr="001C659F" w:rsidRDefault="1E2B0FAD" w:rsidP="227E596A">
            <w:pPr>
              <w:pStyle w:val="paragraph"/>
              <w:numPr>
                <w:ilvl w:val="1"/>
                <w:numId w:val="41"/>
              </w:numPr>
              <w:spacing w:before="0" w:beforeAutospacing="0" w:after="0" w:afterAutospacing="0" w:line="259" w:lineRule="auto"/>
              <w:ind w:left="270" w:hanging="180"/>
              <w:rPr>
                <w:rFonts w:ascii="Calibri" w:hAnsi="Calibri" w:cs="Calibri"/>
                <w:sz w:val="16"/>
                <w:szCs w:val="16"/>
              </w:rPr>
            </w:pPr>
            <w:r w:rsidRPr="227E596A">
              <w:rPr>
                <w:rStyle w:val="normaltextrun"/>
                <w:rFonts w:asciiTheme="minorHAnsi" w:eastAsiaTheme="minorEastAsia" w:hAnsiTheme="minorHAnsi" w:cstheme="minorBidi"/>
                <w:sz w:val="16"/>
                <w:szCs w:val="16"/>
              </w:rPr>
              <w:t>FS emails Attributes Scale to MT prior to Week 4 for completion. MT returns completed scale to FS by the end of Week 4. </w:t>
            </w:r>
          </w:p>
          <w:p w14:paraId="5BB07819" w14:textId="32833BE8" w:rsidR="00142520" w:rsidRPr="001C659F" w:rsidRDefault="1E2B0FAD" w:rsidP="227E596A">
            <w:pPr>
              <w:pStyle w:val="paragraph"/>
              <w:numPr>
                <w:ilvl w:val="1"/>
                <w:numId w:val="41"/>
              </w:numPr>
              <w:spacing w:before="0" w:beforeAutospacing="0" w:after="0" w:afterAutospacing="0" w:line="259" w:lineRule="auto"/>
              <w:ind w:left="270" w:hanging="180"/>
              <w:rPr>
                <w:rFonts w:ascii="Calibri" w:hAnsi="Calibri" w:cs="Calibri"/>
                <w:sz w:val="16"/>
                <w:szCs w:val="16"/>
              </w:rPr>
            </w:pPr>
            <w:r w:rsidRPr="227E596A">
              <w:rPr>
                <w:rStyle w:val="normaltextrun"/>
                <w:rFonts w:asciiTheme="minorHAnsi" w:eastAsiaTheme="minorEastAsia" w:hAnsiTheme="minorHAnsi" w:cstheme="minorBidi"/>
                <w:sz w:val="16"/>
                <w:szCs w:val="16"/>
              </w:rPr>
              <w:t>FS should review and make the final grading determination of the completed Attributes Scale. The Teacher Candidate Attributes Scale will then be shared with the Candidate</w:t>
            </w:r>
            <w:r w:rsidR="4554D091" w:rsidRPr="227E596A">
              <w:rPr>
                <w:rStyle w:val="normaltextrun"/>
                <w:rFonts w:asciiTheme="minorHAnsi" w:eastAsiaTheme="minorEastAsia" w:hAnsiTheme="minorHAnsi" w:cstheme="minorBidi"/>
                <w:sz w:val="16"/>
                <w:szCs w:val="16"/>
              </w:rPr>
              <w:t xml:space="preserve"> at the final evaluation meeting</w:t>
            </w:r>
            <w:r w:rsidRPr="227E596A">
              <w:rPr>
                <w:rStyle w:val="normaltextrun"/>
                <w:rFonts w:asciiTheme="minorHAnsi" w:eastAsiaTheme="minorEastAsia" w:hAnsiTheme="minorHAnsi" w:cstheme="minorBidi"/>
                <w:sz w:val="16"/>
                <w:szCs w:val="16"/>
              </w:rPr>
              <w:t>.</w:t>
            </w:r>
            <w:r w:rsidR="4633DB1C" w:rsidRPr="227E596A">
              <w:rPr>
                <w:rStyle w:val="eop"/>
                <w:rFonts w:ascii="Calibri" w:hAnsi="Calibri" w:cs="Calibri"/>
                <w:sz w:val="16"/>
                <w:szCs w:val="16"/>
              </w:rPr>
              <w:t> </w:t>
            </w:r>
          </w:p>
        </w:tc>
      </w:tr>
      <w:tr w:rsidR="00584C09" w:rsidRPr="00E55FF0" w14:paraId="0F9F74B0" w14:textId="77777777" w:rsidTr="227E596A">
        <w:tc>
          <w:tcPr>
            <w:tcW w:w="1219" w:type="dxa"/>
            <w:shd w:val="clear" w:color="auto" w:fill="D9E2F3" w:themeFill="accent1" w:themeFillTint="33"/>
          </w:tcPr>
          <w:p w14:paraId="373DC4C4" w14:textId="77777777" w:rsidR="00584C09" w:rsidRPr="00E55FF0" w:rsidRDefault="5D8F7B4E" w:rsidP="227E596A">
            <w:pPr>
              <w:rPr>
                <w:sz w:val="16"/>
                <w:szCs w:val="16"/>
              </w:rPr>
            </w:pPr>
            <w:r w:rsidRPr="227E596A">
              <w:rPr>
                <w:sz w:val="16"/>
                <w:szCs w:val="16"/>
              </w:rPr>
              <w:t>Field Forms</w:t>
            </w:r>
          </w:p>
        </w:tc>
        <w:tc>
          <w:tcPr>
            <w:tcW w:w="1524" w:type="dxa"/>
            <w:shd w:val="clear" w:color="auto" w:fill="D9E2F3" w:themeFill="accent1" w:themeFillTint="33"/>
          </w:tcPr>
          <w:p w14:paraId="57B267A5" w14:textId="77777777" w:rsidR="00584C09" w:rsidRPr="00E55FF0" w:rsidRDefault="5D8F7B4E" w:rsidP="227E596A">
            <w:pPr>
              <w:pStyle w:val="ListParagraph"/>
              <w:numPr>
                <w:ilvl w:val="0"/>
                <w:numId w:val="15"/>
              </w:numPr>
              <w:ind w:left="110" w:hanging="110"/>
              <w:rPr>
                <w:sz w:val="16"/>
                <w:szCs w:val="16"/>
              </w:rPr>
            </w:pPr>
            <w:r w:rsidRPr="227E596A">
              <w:rPr>
                <w:sz w:val="16"/>
                <w:szCs w:val="16"/>
              </w:rPr>
              <w:t xml:space="preserve">Candidate </w:t>
            </w:r>
            <w:r w:rsidR="2E289BCC" w:rsidRPr="227E596A">
              <w:rPr>
                <w:sz w:val="16"/>
                <w:szCs w:val="16"/>
              </w:rPr>
              <w:t>Practicum S</w:t>
            </w:r>
            <w:r w:rsidRPr="227E596A">
              <w:rPr>
                <w:sz w:val="16"/>
                <w:szCs w:val="16"/>
              </w:rPr>
              <w:t>chedule</w:t>
            </w:r>
            <w:r w:rsidR="2E289BCC" w:rsidRPr="227E596A">
              <w:rPr>
                <w:sz w:val="16"/>
                <w:szCs w:val="16"/>
              </w:rPr>
              <w:t xml:space="preserve"> Form</w:t>
            </w:r>
          </w:p>
        </w:tc>
        <w:tc>
          <w:tcPr>
            <w:tcW w:w="4902" w:type="dxa"/>
            <w:gridSpan w:val="5"/>
            <w:shd w:val="clear" w:color="auto" w:fill="D9E2F3" w:themeFill="accent1" w:themeFillTint="33"/>
          </w:tcPr>
          <w:p w14:paraId="723F19FA" w14:textId="2765937A" w:rsidR="00584C09" w:rsidRPr="00E55FF0" w:rsidRDefault="33A6730A" w:rsidP="227E596A">
            <w:pPr>
              <w:rPr>
                <w:sz w:val="16"/>
                <w:szCs w:val="16"/>
              </w:rPr>
            </w:pPr>
            <w:r w:rsidRPr="227E596A">
              <w:rPr>
                <w:sz w:val="16"/>
                <w:szCs w:val="16"/>
              </w:rPr>
              <w:t xml:space="preserve">Week </w:t>
            </w:r>
            <w:r w:rsidR="4633DB1C" w:rsidRPr="227E596A">
              <w:rPr>
                <w:sz w:val="16"/>
                <w:szCs w:val="16"/>
              </w:rPr>
              <w:t>4</w:t>
            </w:r>
            <w:r w:rsidR="57C5BD1D" w:rsidRPr="227E596A">
              <w:rPr>
                <w:sz w:val="16"/>
                <w:szCs w:val="16"/>
              </w:rPr>
              <w:t xml:space="preserve">: </w:t>
            </w:r>
            <w:r w:rsidR="277C0603" w:rsidRPr="227E596A">
              <w:rPr>
                <w:sz w:val="16"/>
                <w:szCs w:val="16"/>
              </w:rPr>
              <w:t xml:space="preserve">Clinical I </w:t>
            </w:r>
            <w:r w:rsidR="033438A9" w:rsidRPr="227E596A">
              <w:rPr>
                <w:sz w:val="16"/>
                <w:szCs w:val="16"/>
              </w:rPr>
              <w:t xml:space="preserve">Midterm Teacher Candidate Attributes </w:t>
            </w:r>
            <w:r w:rsidR="57C5BD1D" w:rsidRPr="227E596A">
              <w:rPr>
                <w:sz w:val="16"/>
                <w:szCs w:val="16"/>
              </w:rPr>
              <w:t>Scale</w:t>
            </w:r>
            <w:r w:rsidR="18F93DC5" w:rsidRPr="227E596A">
              <w:rPr>
                <w:sz w:val="16"/>
                <w:szCs w:val="16"/>
              </w:rPr>
              <w:t xml:space="preserve"> (MT</w:t>
            </w:r>
            <w:r w:rsidR="7DDAF31F" w:rsidRPr="227E596A">
              <w:rPr>
                <w:sz w:val="16"/>
                <w:szCs w:val="16"/>
              </w:rPr>
              <w:t>/FS)</w:t>
            </w:r>
          </w:p>
          <w:p w14:paraId="79D48161" w14:textId="77777777" w:rsidR="00584C09" w:rsidRPr="00E55FF0" w:rsidRDefault="00584C09" w:rsidP="227E596A">
            <w:pPr>
              <w:rPr>
                <w:sz w:val="16"/>
                <w:szCs w:val="16"/>
              </w:rPr>
            </w:pPr>
          </w:p>
        </w:tc>
        <w:tc>
          <w:tcPr>
            <w:tcW w:w="3314" w:type="dxa"/>
            <w:shd w:val="clear" w:color="auto" w:fill="D9E2F3" w:themeFill="accent1" w:themeFillTint="33"/>
          </w:tcPr>
          <w:p w14:paraId="6874664A" w14:textId="06A24731" w:rsidR="00584C09" w:rsidRPr="00E55FF0" w:rsidRDefault="5D8F7B4E" w:rsidP="227E596A">
            <w:pPr>
              <w:pStyle w:val="ListParagraph"/>
              <w:numPr>
                <w:ilvl w:val="0"/>
                <w:numId w:val="15"/>
              </w:numPr>
              <w:ind w:left="170" w:hanging="200"/>
              <w:rPr>
                <w:sz w:val="16"/>
                <w:szCs w:val="16"/>
              </w:rPr>
            </w:pPr>
            <w:r w:rsidRPr="227E596A">
              <w:rPr>
                <w:sz w:val="16"/>
                <w:szCs w:val="16"/>
              </w:rPr>
              <w:t xml:space="preserve">Formal Observation </w:t>
            </w:r>
            <w:r w:rsidR="2E289BCC" w:rsidRPr="227E596A">
              <w:rPr>
                <w:sz w:val="16"/>
                <w:szCs w:val="16"/>
              </w:rPr>
              <w:t>1</w:t>
            </w:r>
          </w:p>
        </w:tc>
        <w:tc>
          <w:tcPr>
            <w:tcW w:w="3346" w:type="dxa"/>
            <w:shd w:val="clear" w:color="auto" w:fill="D9E2F3" w:themeFill="accent1" w:themeFillTint="33"/>
          </w:tcPr>
          <w:p w14:paraId="54850F0E" w14:textId="522348BA" w:rsidR="00584C09" w:rsidRPr="00CD3C72" w:rsidRDefault="3FC2F4CE" w:rsidP="227E596A">
            <w:pPr>
              <w:pStyle w:val="ListParagraph"/>
              <w:numPr>
                <w:ilvl w:val="0"/>
                <w:numId w:val="15"/>
              </w:numPr>
              <w:ind w:left="150" w:hanging="150"/>
              <w:rPr>
                <w:sz w:val="16"/>
                <w:szCs w:val="16"/>
              </w:rPr>
            </w:pPr>
            <w:r w:rsidRPr="227E596A">
              <w:rPr>
                <w:sz w:val="16"/>
                <w:szCs w:val="16"/>
              </w:rPr>
              <w:t xml:space="preserve">Clinical </w:t>
            </w:r>
            <w:r w:rsidR="088EC0C4" w:rsidRPr="227E596A">
              <w:rPr>
                <w:sz w:val="16"/>
                <w:szCs w:val="16"/>
              </w:rPr>
              <w:t>I</w:t>
            </w:r>
            <w:r w:rsidRPr="227E596A">
              <w:rPr>
                <w:sz w:val="16"/>
                <w:szCs w:val="16"/>
              </w:rPr>
              <w:t xml:space="preserve"> </w:t>
            </w:r>
            <w:r w:rsidR="25EFF535" w:rsidRPr="227E596A">
              <w:rPr>
                <w:sz w:val="16"/>
                <w:szCs w:val="16"/>
              </w:rPr>
              <w:t xml:space="preserve">Final Teacher Candidate </w:t>
            </w:r>
            <w:r w:rsidRPr="227E596A">
              <w:rPr>
                <w:sz w:val="16"/>
                <w:szCs w:val="16"/>
              </w:rPr>
              <w:t>Attributes Scale (MT</w:t>
            </w:r>
            <w:r w:rsidR="7DDAF31F" w:rsidRPr="227E596A">
              <w:rPr>
                <w:sz w:val="16"/>
                <w:szCs w:val="16"/>
              </w:rPr>
              <w:t>/FS)</w:t>
            </w:r>
          </w:p>
        </w:tc>
      </w:tr>
    </w:tbl>
    <w:p w14:paraId="17B7461A" w14:textId="557BF6C3" w:rsidR="227E596A" w:rsidRDefault="227E596A">
      <w:r>
        <w:br w:type="page"/>
      </w:r>
    </w:p>
    <w:p w14:paraId="734C4D4A" w14:textId="6E3FCE3B" w:rsidR="123BB746" w:rsidRDefault="123BB746" w:rsidP="1B1A0C7A">
      <w:pPr>
        <w:pStyle w:val="Header"/>
      </w:pPr>
    </w:p>
    <w:p w14:paraId="1261DEE2" w14:textId="0829EB91" w:rsidR="34ECABAC" w:rsidRDefault="34ECABAC" w:rsidP="227E596A">
      <w:pPr>
        <w:jc w:val="center"/>
        <w:rPr>
          <w:b/>
          <w:bCs/>
          <w:sz w:val="28"/>
          <w:szCs w:val="28"/>
        </w:rPr>
      </w:pPr>
      <w:r w:rsidRPr="227E596A">
        <w:rPr>
          <w:b/>
          <w:bCs/>
          <w:sz w:val="28"/>
          <w:szCs w:val="28"/>
        </w:rPr>
        <w:t>Field Experience Timeline</w:t>
      </w:r>
      <w:r w:rsidR="4633DB1C" w:rsidRPr="227E596A">
        <w:rPr>
          <w:b/>
          <w:bCs/>
          <w:sz w:val="28"/>
          <w:szCs w:val="28"/>
        </w:rPr>
        <w:t xml:space="preserve">:  </w:t>
      </w:r>
      <w:r w:rsidR="773690FD" w:rsidRPr="227E596A">
        <w:rPr>
          <w:b/>
          <w:bCs/>
          <w:sz w:val="28"/>
          <w:szCs w:val="28"/>
        </w:rPr>
        <w:t xml:space="preserve">Clinical </w:t>
      </w:r>
      <w:r w:rsidR="797F54AA" w:rsidRPr="227E596A">
        <w:rPr>
          <w:b/>
          <w:bCs/>
          <w:sz w:val="28"/>
          <w:szCs w:val="28"/>
        </w:rPr>
        <w:t>II</w:t>
      </w:r>
      <w:r w:rsidR="05AECEE4" w:rsidRPr="227E596A">
        <w:rPr>
          <w:b/>
          <w:bCs/>
          <w:sz w:val="28"/>
          <w:szCs w:val="28"/>
        </w:rPr>
        <w:t xml:space="preserve"> – </w:t>
      </w:r>
      <w:r w:rsidR="797F54AA" w:rsidRPr="227E596A">
        <w:rPr>
          <w:b/>
          <w:bCs/>
          <w:sz w:val="28"/>
          <w:szCs w:val="28"/>
        </w:rPr>
        <w:t>Practicum</w:t>
      </w:r>
    </w:p>
    <w:p w14:paraId="1331E951" w14:textId="6866E527" w:rsidR="227E596A" w:rsidRDefault="227E596A" w:rsidP="227E596A">
      <w:pPr>
        <w:jc w:val="center"/>
        <w:rPr>
          <w:b/>
          <w:bCs/>
          <w:sz w:val="28"/>
          <w:szCs w:val="28"/>
        </w:rPr>
      </w:pPr>
    </w:p>
    <w:tbl>
      <w:tblPr>
        <w:tblStyle w:val="TableGrid"/>
        <w:tblW w:w="0" w:type="auto"/>
        <w:tblLook w:val="04A0" w:firstRow="1" w:lastRow="0" w:firstColumn="1" w:lastColumn="0" w:noHBand="0" w:noVBand="1"/>
      </w:tblPr>
      <w:tblGrid>
        <w:gridCol w:w="950"/>
        <w:gridCol w:w="3730"/>
        <w:gridCol w:w="3535"/>
        <w:gridCol w:w="3160"/>
        <w:gridCol w:w="2929"/>
      </w:tblGrid>
      <w:tr w:rsidR="004D2D7A" w:rsidRPr="007E272F" w14:paraId="2CFF99C2" w14:textId="77777777" w:rsidTr="227E596A">
        <w:trPr>
          <w:trHeight w:val="432"/>
        </w:trPr>
        <w:tc>
          <w:tcPr>
            <w:tcW w:w="0" w:type="auto"/>
            <w:shd w:val="clear" w:color="auto" w:fill="D0CECE" w:themeFill="background2" w:themeFillShade="E6"/>
          </w:tcPr>
          <w:p w14:paraId="0D8ED9FD" w14:textId="77777777" w:rsidR="00B569BE" w:rsidRPr="007E272F" w:rsidRDefault="00B569BE" w:rsidP="227E596A">
            <w:pPr>
              <w:rPr>
                <w:sz w:val="16"/>
                <w:szCs w:val="16"/>
              </w:rPr>
            </w:pPr>
            <w:r w:rsidRPr="227E596A">
              <w:rPr>
                <w:sz w:val="16"/>
                <w:szCs w:val="16"/>
              </w:rPr>
              <w:br w:type="page"/>
            </w:r>
            <w:r w:rsidR="5D932A45" w:rsidRPr="227E596A">
              <w:rPr>
                <w:sz w:val="16"/>
                <w:szCs w:val="16"/>
              </w:rPr>
              <w:t xml:space="preserve"> Roles</w:t>
            </w:r>
          </w:p>
        </w:tc>
        <w:tc>
          <w:tcPr>
            <w:tcW w:w="0" w:type="auto"/>
            <w:shd w:val="clear" w:color="auto" w:fill="D0CECE" w:themeFill="background2" w:themeFillShade="E6"/>
          </w:tcPr>
          <w:p w14:paraId="3C4D6AD2" w14:textId="47866B00" w:rsidR="00B569BE" w:rsidRPr="007E272F" w:rsidRDefault="5D932A45" w:rsidP="227E596A">
            <w:pPr>
              <w:jc w:val="center"/>
              <w:rPr>
                <w:sz w:val="16"/>
                <w:szCs w:val="16"/>
              </w:rPr>
            </w:pPr>
            <w:r w:rsidRPr="227E596A">
              <w:rPr>
                <w:sz w:val="16"/>
                <w:szCs w:val="16"/>
              </w:rPr>
              <w:t>Weeks 1-</w:t>
            </w:r>
            <w:r w:rsidR="037A471C" w:rsidRPr="227E596A">
              <w:rPr>
                <w:sz w:val="16"/>
                <w:szCs w:val="16"/>
              </w:rPr>
              <w:t>5</w:t>
            </w:r>
          </w:p>
        </w:tc>
        <w:tc>
          <w:tcPr>
            <w:tcW w:w="0" w:type="auto"/>
            <w:shd w:val="clear" w:color="auto" w:fill="D0CECE" w:themeFill="background2" w:themeFillShade="E6"/>
          </w:tcPr>
          <w:p w14:paraId="0107BEB4" w14:textId="77777777" w:rsidR="00B569BE" w:rsidRPr="007E272F" w:rsidRDefault="00D9697E" w:rsidP="006369AA">
            <w:pPr>
              <w:jc w:val="center"/>
              <w:rPr>
                <w:rFonts w:cstheme="minorHAnsi"/>
                <w:sz w:val="16"/>
                <w:szCs w:val="16"/>
              </w:rPr>
            </w:pPr>
            <w:r w:rsidRPr="007E272F">
              <w:rPr>
                <w:rFonts w:cstheme="minorHAnsi"/>
                <w:sz w:val="16"/>
                <w:szCs w:val="16"/>
              </w:rPr>
              <w:t>Observations</w:t>
            </w:r>
          </w:p>
        </w:tc>
        <w:tc>
          <w:tcPr>
            <w:tcW w:w="0" w:type="auto"/>
            <w:shd w:val="clear" w:color="auto" w:fill="D0CECE" w:themeFill="background2" w:themeFillShade="E6"/>
          </w:tcPr>
          <w:p w14:paraId="212BACA6" w14:textId="77777777" w:rsidR="00B569BE" w:rsidRPr="007E272F" w:rsidRDefault="00B569BE" w:rsidP="002A5C96">
            <w:pPr>
              <w:jc w:val="center"/>
              <w:rPr>
                <w:rFonts w:cstheme="minorHAnsi"/>
                <w:sz w:val="16"/>
                <w:szCs w:val="16"/>
              </w:rPr>
            </w:pPr>
            <w:r w:rsidRPr="007E272F">
              <w:rPr>
                <w:rFonts w:cstheme="minorHAnsi"/>
                <w:sz w:val="16"/>
                <w:szCs w:val="16"/>
              </w:rPr>
              <w:t>Weeks 6-10</w:t>
            </w:r>
          </w:p>
        </w:tc>
        <w:tc>
          <w:tcPr>
            <w:tcW w:w="0" w:type="auto"/>
            <w:shd w:val="clear" w:color="auto" w:fill="D0CECE" w:themeFill="background2" w:themeFillShade="E6"/>
          </w:tcPr>
          <w:p w14:paraId="238B2B0F" w14:textId="77777777" w:rsidR="00B569BE" w:rsidRPr="007E272F" w:rsidRDefault="00B569BE" w:rsidP="002A5C96">
            <w:pPr>
              <w:jc w:val="center"/>
              <w:rPr>
                <w:rFonts w:cstheme="minorHAnsi"/>
                <w:sz w:val="16"/>
                <w:szCs w:val="16"/>
              </w:rPr>
            </w:pPr>
            <w:r w:rsidRPr="007E272F">
              <w:rPr>
                <w:rFonts w:cstheme="minorHAnsi"/>
                <w:sz w:val="16"/>
                <w:szCs w:val="16"/>
              </w:rPr>
              <w:t>Notes</w:t>
            </w:r>
          </w:p>
        </w:tc>
      </w:tr>
      <w:tr w:rsidR="004D2D7A" w:rsidRPr="007E272F" w14:paraId="5EAFC7A5" w14:textId="77777777" w:rsidTr="227E596A">
        <w:trPr>
          <w:trHeight w:val="538"/>
        </w:trPr>
        <w:tc>
          <w:tcPr>
            <w:tcW w:w="0" w:type="auto"/>
            <w:shd w:val="clear" w:color="auto" w:fill="FFF2CC" w:themeFill="accent4" w:themeFillTint="33"/>
          </w:tcPr>
          <w:p w14:paraId="64BA6541" w14:textId="77777777" w:rsidR="00D9697E" w:rsidRPr="007E272F" w:rsidRDefault="00D9697E" w:rsidP="00AB404F">
            <w:pPr>
              <w:rPr>
                <w:rFonts w:cstheme="minorHAnsi"/>
                <w:sz w:val="16"/>
                <w:szCs w:val="16"/>
              </w:rPr>
            </w:pPr>
            <w:r w:rsidRPr="007E272F">
              <w:rPr>
                <w:rFonts w:cstheme="minorHAnsi"/>
                <w:sz w:val="16"/>
                <w:szCs w:val="16"/>
              </w:rPr>
              <w:t>Route 2</w:t>
            </w:r>
          </w:p>
        </w:tc>
        <w:tc>
          <w:tcPr>
            <w:tcW w:w="0" w:type="auto"/>
            <w:shd w:val="clear" w:color="auto" w:fill="FFF2CC" w:themeFill="accent4" w:themeFillTint="33"/>
          </w:tcPr>
          <w:p w14:paraId="16999C1E" w14:textId="5EC0FA43" w:rsidR="00D9697E" w:rsidRPr="007E272F" w:rsidRDefault="72270409" w:rsidP="227E596A">
            <w:pPr>
              <w:pStyle w:val="ListParagraph"/>
              <w:numPr>
                <w:ilvl w:val="0"/>
                <w:numId w:val="37"/>
              </w:numPr>
              <w:rPr>
                <w:sz w:val="16"/>
                <w:szCs w:val="16"/>
              </w:rPr>
            </w:pPr>
            <w:proofErr w:type="gramStart"/>
            <w:r w:rsidRPr="227E596A">
              <w:rPr>
                <w:rFonts w:eastAsiaTheme="minorEastAsia"/>
                <w:sz w:val="16"/>
                <w:szCs w:val="16"/>
              </w:rPr>
              <w:t>Candidate</w:t>
            </w:r>
            <w:proofErr w:type="gramEnd"/>
            <w:r w:rsidRPr="227E596A">
              <w:rPr>
                <w:rFonts w:eastAsiaTheme="minorEastAsia"/>
                <w:sz w:val="16"/>
                <w:szCs w:val="16"/>
              </w:rPr>
              <w:t xml:space="preserve"> will spend time observing and assisting MT.</w:t>
            </w:r>
          </w:p>
          <w:p w14:paraId="5DCB5287" w14:textId="1F59BB11" w:rsidR="00D9697E" w:rsidRPr="007E272F" w:rsidRDefault="72270409" w:rsidP="227E596A">
            <w:pPr>
              <w:pStyle w:val="ListParagraph"/>
              <w:numPr>
                <w:ilvl w:val="0"/>
                <w:numId w:val="37"/>
              </w:numPr>
              <w:rPr>
                <w:sz w:val="16"/>
                <w:szCs w:val="16"/>
              </w:rPr>
            </w:pPr>
            <w:r w:rsidRPr="227E596A">
              <w:rPr>
                <w:rFonts w:eastAsiaTheme="minorEastAsia"/>
                <w:sz w:val="16"/>
                <w:szCs w:val="16"/>
              </w:rPr>
              <w:t>Candidate should begin teaching parts of lessons.</w:t>
            </w:r>
          </w:p>
        </w:tc>
        <w:tc>
          <w:tcPr>
            <w:tcW w:w="0" w:type="auto"/>
            <w:vMerge w:val="restart"/>
            <w:shd w:val="clear" w:color="auto" w:fill="D0CECE" w:themeFill="background2" w:themeFillShade="E6"/>
          </w:tcPr>
          <w:p w14:paraId="5C29FA74" w14:textId="77777777" w:rsidR="00D9697E" w:rsidRPr="007E272F" w:rsidRDefault="00D9697E" w:rsidP="00D9697E">
            <w:pPr>
              <w:pStyle w:val="ListParagraph"/>
              <w:numPr>
                <w:ilvl w:val="0"/>
                <w:numId w:val="37"/>
              </w:numPr>
              <w:rPr>
                <w:sz w:val="16"/>
                <w:szCs w:val="16"/>
              </w:rPr>
            </w:pPr>
            <w:r w:rsidRPr="007E272F">
              <w:rPr>
                <w:sz w:val="16"/>
                <w:szCs w:val="16"/>
              </w:rPr>
              <w:t xml:space="preserve">Candidate’s second formal observations should take place around week 4 or 5, </w:t>
            </w:r>
            <w:r w:rsidR="004666C1">
              <w:rPr>
                <w:sz w:val="16"/>
                <w:szCs w:val="16"/>
              </w:rPr>
              <w:t>and c</w:t>
            </w:r>
            <w:r w:rsidR="007E272F" w:rsidRPr="007E272F">
              <w:rPr>
                <w:sz w:val="16"/>
                <w:szCs w:val="16"/>
              </w:rPr>
              <w:t>andidate’s third formal observation should take place around week 8 or 9.</w:t>
            </w:r>
            <w:r w:rsidR="004666C1">
              <w:rPr>
                <w:sz w:val="16"/>
                <w:szCs w:val="16"/>
              </w:rPr>
              <w:t xml:space="preserve"> These observations can be completed </w:t>
            </w:r>
            <w:r w:rsidRPr="007E272F">
              <w:rPr>
                <w:sz w:val="16"/>
                <w:szCs w:val="16"/>
              </w:rPr>
              <w:t xml:space="preserve">either in person </w:t>
            </w:r>
            <w:r w:rsidR="00AB0D83">
              <w:rPr>
                <w:sz w:val="16"/>
                <w:szCs w:val="16"/>
              </w:rPr>
              <w:t xml:space="preserve">(preferred) </w:t>
            </w:r>
            <w:r w:rsidRPr="007E272F">
              <w:rPr>
                <w:sz w:val="16"/>
                <w:szCs w:val="16"/>
              </w:rPr>
              <w:t xml:space="preserve">or synchronously over Zoom. </w:t>
            </w:r>
          </w:p>
          <w:p w14:paraId="517A262E" w14:textId="648B5486" w:rsidR="004666C1" w:rsidRDefault="02883B63" w:rsidP="00FA703B">
            <w:pPr>
              <w:pStyle w:val="ListParagraph"/>
              <w:numPr>
                <w:ilvl w:val="0"/>
                <w:numId w:val="37"/>
              </w:numPr>
              <w:rPr>
                <w:sz w:val="16"/>
                <w:szCs w:val="16"/>
              </w:rPr>
            </w:pPr>
            <w:r w:rsidRPr="227E596A">
              <w:rPr>
                <w:sz w:val="16"/>
                <w:szCs w:val="16"/>
              </w:rPr>
              <w:t>C</w:t>
            </w:r>
            <w:r w:rsidR="2CA1C3B5" w:rsidRPr="227E596A">
              <w:rPr>
                <w:sz w:val="16"/>
                <w:szCs w:val="16"/>
              </w:rPr>
              <w:t>andidate</w:t>
            </w:r>
            <w:r w:rsidRPr="227E596A">
              <w:rPr>
                <w:sz w:val="16"/>
                <w:szCs w:val="16"/>
              </w:rPr>
              <w:t>s</w:t>
            </w:r>
            <w:r w:rsidR="2CA1C3B5" w:rsidRPr="227E596A">
              <w:rPr>
                <w:sz w:val="16"/>
                <w:szCs w:val="16"/>
              </w:rPr>
              <w:t xml:space="preserve"> may co-plan with MT the lessons being taught for formal observations. All other classroom teaching and learning activities that transpire during </w:t>
            </w:r>
            <w:proofErr w:type="gramStart"/>
            <w:r w:rsidRPr="227E596A">
              <w:rPr>
                <w:sz w:val="16"/>
                <w:szCs w:val="16"/>
              </w:rPr>
              <w:t>the</w:t>
            </w:r>
            <w:r w:rsidR="2CA1C3B5" w:rsidRPr="227E596A">
              <w:rPr>
                <w:sz w:val="16"/>
                <w:szCs w:val="16"/>
              </w:rPr>
              <w:t xml:space="preserve"> formal</w:t>
            </w:r>
            <w:proofErr w:type="gramEnd"/>
            <w:r w:rsidR="2CA1C3B5" w:rsidRPr="227E596A">
              <w:rPr>
                <w:sz w:val="16"/>
                <w:szCs w:val="16"/>
              </w:rPr>
              <w:t xml:space="preserve"> observations should be done by the</w:t>
            </w:r>
            <w:r w:rsidR="085C0241" w:rsidRPr="227E596A">
              <w:rPr>
                <w:sz w:val="16"/>
                <w:szCs w:val="16"/>
              </w:rPr>
              <w:t xml:space="preserve"> C</w:t>
            </w:r>
            <w:r w:rsidR="2CA1C3B5" w:rsidRPr="227E596A">
              <w:rPr>
                <w:sz w:val="16"/>
                <w:szCs w:val="16"/>
              </w:rPr>
              <w:t xml:space="preserve">andidate. </w:t>
            </w:r>
          </w:p>
          <w:p w14:paraId="56179E15" w14:textId="77777777" w:rsidR="004666C1" w:rsidRDefault="02883B63" w:rsidP="00FA703B">
            <w:pPr>
              <w:pStyle w:val="ListParagraph"/>
              <w:numPr>
                <w:ilvl w:val="0"/>
                <w:numId w:val="37"/>
              </w:numPr>
              <w:rPr>
                <w:sz w:val="16"/>
                <w:szCs w:val="16"/>
              </w:rPr>
            </w:pPr>
            <w:r w:rsidRPr="227E596A">
              <w:rPr>
                <w:sz w:val="16"/>
                <w:szCs w:val="16"/>
              </w:rPr>
              <w:t>Most C</w:t>
            </w:r>
            <w:r w:rsidR="2CA1C3B5" w:rsidRPr="227E596A">
              <w:rPr>
                <w:sz w:val="16"/>
                <w:szCs w:val="16"/>
              </w:rPr>
              <w:t>andidates should be observed teaching the whole class; SPED and ELL candidates can be observed teaching a small group, but they must plan instruction for all students in the SPED classes they’re responsible for.</w:t>
            </w:r>
          </w:p>
          <w:p w14:paraId="631870A1" w14:textId="77777777" w:rsidR="004666C1" w:rsidRDefault="2CA1C3B5" w:rsidP="00FA703B">
            <w:pPr>
              <w:pStyle w:val="ListParagraph"/>
              <w:numPr>
                <w:ilvl w:val="0"/>
                <w:numId w:val="37"/>
              </w:numPr>
              <w:rPr>
                <w:sz w:val="16"/>
                <w:szCs w:val="16"/>
              </w:rPr>
            </w:pPr>
            <w:r w:rsidRPr="227E596A">
              <w:rPr>
                <w:sz w:val="16"/>
                <w:szCs w:val="16"/>
              </w:rPr>
              <w:t xml:space="preserve">Candidate MUST submit a formal lesson plan to MT and FS using the CWU lesson plan template 24 hours or more prior to observation for the lesson the FS is observing. </w:t>
            </w:r>
          </w:p>
          <w:p w14:paraId="3BA5CAFF" w14:textId="77777777" w:rsidR="00D9697E" w:rsidRPr="007E272F" w:rsidRDefault="00D9697E" w:rsidP="00FA703B">
            <w:pPr>
              <w:pStyle w:val="ListParagraph"/>
              <w:numPr>
                <w:ilvl w:val="0"/>
                <w:numId w:val="37"/>
              </w:numPr>
              <w:rPr>
                <w:sz w:val="16"/>
                <w:szCs w:val="16"/>
              </w:rPr>
            </w:pPr>
            <w:r w:rsidRPr="007E272F">
              <w:rPr>
                <w:sz w:val="16"/>
                <w:szCs w:val="16"/>
              </w:rPr>
              <w:t>FS meets synchronously with MAT Candidate either in-person or over Zoom to review FS’s written feedback from observation. This should be completed within a week of observation. Written feedback must be sent to candidates within one week of observation.</w:t>
            </w:r>
          </w:p>
        </w:tc>
        <w:tc>
          <w:tcPr>
            <w:tcW w:w="0" w:type="auto"/>
            <w:shd w:val="clear" w:color="auto" w:fill="FFF2CC" w:themeFill="accent4" w:themeFillTint="33"/>
          </w:tcPr>
          <w:p w14:paraId="3604BB91" w14:textId="2F449D28" w:rsidR="00D9697E" w:rsidRPr="007E272F" w:rsidRDefault="2CA1C3B5" w:rsidP="227E596A">
            <w:pPr>
              <w:pStyle w:val="ListParagraph"/>
              <w:numPr>
                <w:ilvl w:val="0"/>
                <w:numId w:val="37"/>
              </w:numPr>
              <w:rPr>
                <w:sz w:val="16"/>
                <w:szCs w:val="16"/>
              </w:rPr>
            </w:pPr>
            <w:r w:rsidRPr="227E596A">
              <w:rPr>
                <w:sz w:val="16"/>
                <w:szCs w:val="16"/>
              </w:rPr>
              <w:t xml:space="preserve">Candidate may begin </w:t>
            </w:r>
            <w:r w:rsidR="58365ECE" w:rsidRPr="227E596A">
              <w:rPr>
                <w:sz w:val="16"/>
                <w:szCs w:val="16"/>
              </w:rPr>
              <w:t>assuming</w:t>
            </w:r>
            <w:r w:rsidRPr="227E596A">
              <w:rPr>
                <w:sz w:val="16"/>
                <w:szCs w:val="16"/>
              </w:rPr>
              <w:t xml:space="preserve"> more teaching</w:t>
            </w:r>
            <w:r w:rsidR="11467F36" w:rsidRPr="227E596A">
              <w:rPr>
                <w:sz w:val="16"/>
                <w:szCs w:val="16"/>
              </w:rPr>
              <w:t>,</w:t>
            </w:r>
            <w:r w:rsidRPr="227E596A">
              <w:rPr>
                <w:sz w:val="16"/>
                <w:szCs w:val="16"/>
              </w:rPr>
              <w:t xml:space="preserve"> planning </w:t>
            </w:r>
            <w:r w:rsidR="3AF9BFF8" w:rsidRPr="227E596A">
              <w:rPr>
                <w:sz w:val="16"/>
                <w:szCs w:val="16"/>
              </w:rPr>
              <w:t>and assessing</w:t>
            </w:r>
            <w:r w:rsidR="5184AC78" w:rsidRPr="227E596A">
              <w:rPr>
                <w:sz w:val="16"/>
                <w:szCs w:val="16"/>
              </w:rPr>
              <w:t xml:space="preserve"> responsibilities</w:t>
            </w:r>
            <w:r w:rsidR="73B7A062" w:rsidRPr="227E596A">
              <w:rPr>
                <w:sz w:val="16"/>
                <w:szCs w:val="16"/>
              </w:rPr>
              <w:t>.</w:t>
            </w:r>
          </w:p>
          <w:p w14:paraId="626971CD" w14:textId="6DE5F5C3" w:rsidR="00D9697E" w:rsidRPr="007E272F" w:rsidRDefault="5304119F" w:rsidP="227E596A">
            <w:pPr>
              <w:pStyle w:val="ListParagraph"/>
              <w:numPr>
                <w:ilvl w:val="0"/>
                <w:numId w:val="37"/>
              </w:numPr>
              <w:rPr>
                <w:sz w:val="16"/>
                <w:szCs w:val="16"/>
              </w:rPr>
            </w:pPr>
            <w:r w:rsidRPr="227E596A">
              <w:rPr>
                <w:sz w:val="16"/>
                <w:szCs w:val="16"/>
              </w:rPr>
              <w:t>When</w:t>
            </w:r>
            <w:r w:rsidR="3AF9BFF8" w:rsidRPr="227E596A">
              <w:rPr>
                <w:sz w:val="16"/>
                <w:szCs w:val="16"/>
              </w:rPr>
              <w:t xml:space="preserve"> FS and MT feel the candidate is ready, </w:t>
            </w:r>
            <w:r w:rsidR="145A4705" w:rsidRPr="227E596A">
              <w:rPr>
                <w:sz w:val="16"/>
                <w:szCs w:val="16"/>
              </w:rPr>
              <w:t>the candidate</w:t>
            </w:r>
            <w:r w:rsidR="3AF9BFF8" w:rsidRPr="227E596A">
              <w:rPr>
                <w:sz w:val="16"/>
                <w:szCs w:val="16"/>
              </w:rPr>
              <w:t xml:space="preserve"> </w:t>
            </w:r>
            <w:r w:rsidR="3DDE7541" w:rsidRPr="227E596A">
              <w:rPr>
                <w:sz w:val="16"/>
                <w:szCs w:val="16"/>
              </w:rPr>
              <w:t>may</w:t>
            </w:r>
            <w:r w:rsidR="3AF9BFF8" w:rsidRPr="227E596A">
              <w:rPr>
                <w:sz w:val="16"/>
                <w:szCs w:val="16"/>
              </w:rPr>
              <w:t xml:space="preserve"> </w:t>
            </w:r>
            <w:proofErr w:type="gramStart"/>
            <w:r w:rsidR="3AF9BFF8" w:rsidRPr="227E596A">
              <w:rPr>
                <w:sz w:val="16"/>
                <w:szCs w:val="16"/>
              </w:rPr>
              <w:t xml:space="preserve">begin </w:t>
            </w:r>
            <w:r w:rsidR="44D761DC" w:rsidRPr="227E596A">
              <w:rPr>
                <w:sz w:val="16"/>
                <w:szCs w:val="16"/>
              </w:rPr>
              <w:t>fully</w:t>
            </w:r>
            <w:proofErr w:type="gramEnd"/>
            <w:r w:rsidR="3AF9BFF8" w:rsidRPr="227E596A">
              <w:rPr>
                <w:sz w:val="16"/>
                <w:szCs w:val="16"/>
              </w:rPr>
              <w:t xml:space="preserve"> teaching one or two </w:t>
            </w:r>
            <w:r w:rsidR="5D1F86B0" w:rsidRPr="227E596A">
              <w:rPr>
                <w:sz w:val="16"/>
                <w:szCs w:val="16"/>
              </w:rPr>
              <w:t xml:space="preserve">class </w:t>
            </w:r>
            <w:r w:rsidR="3AF9BFF8" w:rsidRPr="227E596A">
              <w:rPr>
                <w:sz w:val="16"/>
                <w:szCs w:val="16"/>
              </w:rPr>
              <w:t>sections.</w:t>
            </w:r>
            <w:r w:rsidR="0C8D2852" w:rsidRPr="227E596A">
              <w:rPr>
                <w:sz w:val="16"/>
                <w:szCs w:val="16"/>
              </w:rPr>
              <w:t xml:space="preserve"> </w:t>
            </w:r>
          </w:p>
        </w:tc>
        <w:tc>
          <w:tcPr>
            <w:tcW w:w="0" w:type="auto"/>
            <w:shd w:val="clear" w:color="auto" w:fill="FFF2CC" w:themeFill="accent4" w:themeFillTint="33"/>
          </w:tcPr>
          <w:p w14:paraId="023FA529" w14:textId="7762DCCA" w:rsidR="00D9697E" w:rsidRPr="007E272F" w:rsidRDefault="00D9697E" w:rsidP="001C659F">
            <w:pPr>
              <w:rPr>
                <w:rFonts w:cstheme="minorHAnsi"/>
                <w:sz w:val="16"/>
                <w:szCs w:val="16"/>
              </w:rPr>
            </w:pPr>
            <w:r w:rsidRPr="007E272F">
              <w:rPr>
                <w:rFonts w:cstheme="minorHAnsi"/>
                <w:sz w:val="16"/>
                <w:szCs w:val="16"/>
              </w:rPr>
              <w:t xml:space="preserve">FS: Please make sure your </w:t>
            </w:r>
            <w:r w:rsidR="00284F26">
              <w:rPr>
                <w:rFonts w:cstheme="minorHAnsi"/>
                <w:sz w:val="16"/>
                <w:szCs w:val="16"/>
              </w:rPr>
              <w:t xml:space="preserve">Route 2 or 3 </w:t>
            </w:r>
            <w:r w:rsidRPr="007E272F">
              <w:rPr>
                <w:rFonts w:cstheme="minorHAnsi"/>
                <w:sz w:val="16"/>
                <w:szCs w:val="16"/>
              </w:rPr>
              <w:t>candidate has not taken over full teaching responsibilities yet.</w:t>
            </w:r>
          </w:p>
        </w:tc>
      </w:tr>
      <w:tr w:rsidR="004D2D7A" w:rsidRPr="007E272F" w14:paraId="3A14A498" w14:textId="77777777" w:rsidTr="227E596A">
        <w:trPr>
          <w:trHeight w:val="1440"/>
        </w:trPr>
        <w:tc>
          <w:tcPr>
            <w:tcW w:w="0" w:type="auto"/>
            <w:shd w:val="clear" w:color="auto" w:fill="D9E2F3" w:themeFill="accent1" w:themeFillTint="33"/>
          </w:tcPr>
          <w:p w14:paraId="188AF62A" w14:textId="77777777" w:rsidR="00D9697E" w:rsidRPr="007E272F" w:rsidRDefault="00D9697E" w:rsidP="00AB404F">
            <w:pPr>
              <w:rPr>
                <w:rFonts w:cstheme="minorHAnsi"/>
                <w:sz w:val="16"/>
                <w:szCs w:val="16"/>
              </w:rPr>
            </w:pPr>
            <w:r w:rsidRPr="007E272F">
              <w:rPr>
                <w:rFonts w:cstheme="minorHAnsi"/>
                <w:sz w:val="16"/>
                <w:szCs w:val="16"/>
              </w:rPr>
              <w:t>Route 3</w:t>
            </w:r>
          </w:p>
        </w:tc>
        <w:tc>
          <w:tcPr>
            <w:tcW w:w="0" w:type="auto"/>
            <w:shd w:val="clear" w:color="auto" w:fill="D9E2F3" w:themeFill="accent1" w:themeFillTint="33"/>
          </w:tcPr>
          <w:p w14:paraId="26125EFC" w14:textId="4FDF0CBE" w:rsidR="00D9697E" w:rsidRPr="007E272F" w:rsidRDefault="2CA1C3B5" w:rsidP="001C659F">
            <w:pPr>
              <w:pStyle w:val="ListParagraph"/>
              <w:numPr>
                <w:ilvl w:val="0"/>
                <w:numId w:val="36"/>
              </w:numPr>
              <w:rPr>
                <w:sz w:val="16"/>
                <w:szCs w:val="16"/>
              </w:rPr>
            </w:pPr>
            <w:proofErr w:type="gramStart"/>
            <w:r w:rsidRPr="227E596A">
              <w:rPr>
                <w:sz w:val="16"/>
                <w:szCs w:val="16"/>
              </w:rPr>
              <w:t>Candidate</w:t>
            </w:r>
            <w:proofErr w:type="gramEnd"/>
            <w:r w:rsidRPr="227E596A">
              <w:rPr>
                <w:sz w:val="16"/>
                <w:szCs w:val="16"/>
              </w:rPr>
              <w:t xml:space="preserve"> </w:t>
            </w:r>
            <w:r w:rsidR="426FEC61" w:rsidRPr="227E596A">
              <w:rPr>
                <w:sz w:val="16"/>
                <w:szCs w:val="16"/>
              </w:rPr>
              <w:t>will</w:t>
            </w:r>
            <w:r w:rsidRPr="227E596A">
              <w:rPr>
                <w:sz w:val="16"/>
                <w:szCs w:val="16"/>
              </w:rPr>
              <w:t xml:space="preserve"> spend time observ</w:t>
            </w:r>
            <w:r w:rsidR="1EEF78BC" w:rsidRPr="227E596A">
              <w:rPr>
                <w:sz w:val="16"/>
                <w:szCs w:val="16"/>
              </w:rPr>
              <w:t>ing</w:t>
            </w:r>
            <w:r w:rsidRPr="227E596A">
              <w:rPr>
                <w:sz w:val="16"/>
                <w:szCs w:val="16"/>
              </w:rPr>
              <w:t xml:space="preserve"> and assisting MT.</w:t>
            </w:r>
          </w:p>
          <w:p w14:paraId="29D2A617" w14:textId="16972F47" w:rsidR="00D9697E" w:rsidRPr="007E272F" w:rsidRDefault="2CA1C3B5" w:rsidP="001C659F">
            <w:pPr>
              <w:pStyle w:val="ListParagraph"/>
              <w:numPr>
                <w:ilvl w:val="0"/>
                <w:numId w:val="36"/>
              </w:numPr>
              <w:rPr>
                <w:sz w:val="16"/>
                <w:szCs w:val="16"/>
              </w:rPr>
            </w:pPr>
            <w:r w:rsidRPr="227E596A">
              <w:rPr>
                <w:sz w:val="16"/>
                <w:szCs w:val="16"/>
              </w:rPr>
              <w:t xml:space="preserve">Candidate </w:t>
            </w:r>
            <w:r w:rsidR="63857E2A" w:rsidRPr="227E596A">
              <w:rPr>
                <w:sz w:val="16"/>
                <w:szCs w:val="16"/>
              </w:rPr>
              <w:t>should</w:t>
            </w:r>
            <w:r w:rsidRPr="227E596A">
              <w:rPr>
                <w:sz w:val="16"/>
                <w:szCs w:val="16"/>
              </w:rPr>
              <w:t xml:space="preserve"> begin teaching parts of lessons.</w:t>
            </w:r>
          </w:p>
          <w:p w14:paraId="113A9135" w14:textId="681E2DDE" w:rsidR="00D9697E" w:rsidRPr="007E272F" w:rsidRDefault="2CA1C3B5" w:rsidP="001C659F">
            <w:pPr>
              <w:pStyle w:val="ListParagraph"/>
              <w:numPr>
                <w:ilvl w:val="0"/>
                <w:numId w:val="36"/>
              </w:numPr>
              <w:rPr>
                <w:sz w:val="16"/>
                <w:szCs w:val="16"/>
              </w:rPr>
            </w:pPr>
            <w:r w:rsidRPr="227E596A">
              <w:rPr>
                <w:sz w:val="16"/>
                <w:szCs w:val="16"/>
              </w:rPr>
              <w:t>Candidate is required to be at placement site the equivalent of three full teaching days per week OR 4.5 consistent hours e</w:t>
            </w:r>
            <w:r w:rsidR="66DB80F8" w:rsidRPr="227E596A">
              <w:rPr>
                <w:sz w:val="16"/>
                <w:szCs w:val="16"/>
              </w:rPr>
              <w:t>very</w:t>
            </w:r>
            <w:r w:rsidRPr="227E596A">
              <w:rPr>
                <w:sz w:val="16"/>
                <w:szCs w:val="16"/>
              </w:rPr>
              <w:t xml:space="preserve"> day.</w:t>
            </w:r>
          </w:p>
        </w:tc>
        <w:tc>
          <w:tcPr>
            <w:tcW w:w="0" w:type="auto"/>
            <w:vMerge/>
          </w:tcPr>
          <w:p w14:paraId="0EE1515C" w14:textId="77777777" w:rsidR="00D9697E" w:rsidRPr="007E272F" w:rsidRDefault="00D9697E" w:rsidP="00AB404F">
            <w:pPr>
              <w:rPr>
                <w:rFonts w:cstheme="minorHAnsi"/>
                <w:sz w:val="16"/>
                <w:szCs w:val="16"/>
              </w:rPr>
            </w:pPr>
          </w:p>
        </w:tc>
        <w:tc>
          <w:tcPr>
            <w:tcW w:w="0" w:type="auto"/>
            <w:shd w:val="clear" w:color="auto" w:fill="D9E2F3" w:themeFill="accent1" w:themeFillTint="33"/>
          </w:tcPr>
          <w:p w14:paraId="0CB9E28A" w14:textId="15A3E8BE" w:rsidR="00D9697E" w:rsidRPr="007E272F" w:rsidRDefault="0F1318A0" w:rsidP="227E596A">
            <w:pPr>
              <w:pStyle w:val="ListParagraph"/>
              <w:numPr>
                <w:ilvl w:val="0"/>
                <w:numId w:val="37"/>
              </w:numPr>
              <w:rPr>
                <w:sz w:val="16"/>
                <w:szCs w:val="16"/>
              </w:rPr>
            </w:pPr>
            <w:r w:rsidRPr="227E596A">
              <w:rPr>
                <w:sz w:val="16"/>
                <w:szCs w:val="16"/>
              </w:rPr>
              <w:t>Candidate may begin assuming more teaching, planning and assessing</w:t>
            </w:r>
            <w:r w:rsidR="6B56B734" w:rsidRPr="227E596A">
              <w:rPr>
                <w:sz w:val="16"/>
                <w:szCs w:val="16"/>
              </w:rPr>
              <w:t xml:space="preserve"> responsibilities</w:t>
            </w:r>
            <w:r w:rsidR="586CA457" w:rsidRPr="227E596A">
              <w:rPr>
                <w:sz w:val="16"/>
                <w:szCs w:val="16"/>
              </w:rPr>
              <w:t>.</w:t>
            </w:r>
          </w:p>
          <w:p w14:paraId="5839B63E" w14:textId="69DD40FF" w:rsidR="00D9697E" w:rsidRPr="007E272F" w:rsidRDefault="0F1318A0" w:rsidP="227E596A">
            <w:pPr>
              <w:pStyle w:val="ListParagraph"/>
              <w:numPr>
                <w:ilvl w:val="0"/>
                <w:numId w:val="37"/>
              </w:numPr>
              <w:rPr>
                <w:sz w:val="16"/>
                <w:szCs w:val="16"/>
              </w:rPr>
            </w:pPr>
            <w:r w:rsidRPr="227E596A">
              <w:rPr>
                <w:sz w:val="16"/>
                <w:szCs w:val="16"/>
              </w:rPr>
              <w:t>When FS and MT feel the candidate is ready, the candidate may begin fully teaching one or two class sections.</w:t>
            </w:r>
          </w:p>
        </w:tc>
        <w:tc>
          <w:tcPr>
            <w:tcW w:w="0" w:type="auto"/>
            <w:shd w:val="clear" w:color="auto" w:fill="D9E2F3" w:themeFill="accent1" w:themeFillTint="33"/>
          </w:tcPr>
          <w:p w14:paraId="39115B3D" w14:textId="77777777" w:rsidR="00D9697E" w:rsidRPr="007E272F" w:rsidRDefault="00D9697E" w:rsidP="001C659F">
            <w:pPr>
              <w:pStyle w:val="ListParagraph"/>
              <w:numPr>
                <w:ilvl w:val="0"/>
                <w:numId w:val="36"/>
              </w:numPr>
              <w:rPr>
                <w:rFonts w:cstheme="minorHAnsi"/>
                <w:sz w:val="16"/>
                <w:szCs w:val="16"/>
              </w:rPr>
            </w:pPr>
            <w:r w:rsidRPr="007E272F">
              <w:rPr>
                <w:rFonts w:cstheme="minorHAnsi"/>
                <w:sz w:val="16"/>
                <w:szCs w:val="16"/>
              </w:rPr>
              <w:t xml:space="preserve">If a candidate was not formally observed during Clinical 1, please make sure to observe the candidate </w:t>
            </w:r>
            <w:r w:rsidR="004666C1">
              <w:rPr>
                <w:rFonts w:cstheme="minorHAnsi"/>
                <w:sz w:val="16"/>
                <w:szCs w:val="16"/>
              </w:rPr>
              <w:t>three</w:t>
            </w:r>
            <w:r w:rsidRPr="007E272F">
              <w:rPr>
                <w:rFonts w:cstheme="minorHAnsi"/>
                <w:sz w:val="16"/>
                <w:szCs w:val="16"/>
              </w:rPr>
              <w:t xml:space="preserve"> times this quarter.</w:t>
            </w:r>
          </w:p>
          <w:p w14:paraId="69E61085" w14:textId="77777777" w:rsidR="00D9697E" w:rsidRPr="007E272F" w:rsidRDefault="00D9697E" w:rsidP="001C659F">
            <w:pPr>
              <w:pStyle w:val="ListParagraph"/>
              <w:numPr>
                <w:ilvl w:val="0"/>
                <w:numId w:val="36"/>
              </w:numPr>
              <w:rPr>
                <w:rFonts w:cstheme="minorHAnsi"/>
                <w:sz w:val="16"/>
                <w:szCs w:val="16"/>
              </w:rPr>
            </w:pPr>
            <w:r w:rsidRPr="007E272F">
              <w:rPr>
                <w:rFonts w:cstheme="minorHAnsi"/>
                <w:sz w:val="16"/>
                <w:szCs w:val="16"/>
              </w:rPr>
              <w:t>FS: Please make sure your candidate is not teaching full-time yet.</w:t>
            </w:r>
          </w:p>
        </w:tc>
      </w:tr>
      <w:tr w:rsidR="004D2D7A" w:rsidRPr="007E272F" w14:paraId="1EB01EB3" w14:textId="77777777" w:rsidTr="227E596A">
        <w:trPr>
          <w:trHeight w:val="576"/>
        </w:trPr>
        <w:tc>
          <w:tcPr>
            <w:tcW w:w="0" w:type="auto"/>
            <w:shd w:val="clear" w:color="auto" w:fill="FBE4D5" w:themeFill="accent2" w:themeFillTint="33"/>
          </w:tcPr>
          <w:p w14:paraId="44FB32BC" w14:textId="77777777" w:rsidR="00D9697E" w:rsidRPr="007E272F" w:rsidRDefault="00D9697E" w:rsidP="00AB404F">
            <w:pPr>
              <w:rPr>
                <w:rFonts w:cstheme="minorHAnsi"/>
                <w:sz w:val="16"/>
                <w:szCs w:val="16"/>
              </w:rPr>
            </w:pPr>
            <w:r w:rsidRPr="007E272F">
              <w:rPr>
                <w:rFonts w:cstheme="minorHAnsi"/>
                <w:sz w:val="16"/>
                <w:szCs w:val="16"/>
              </w:rPr>
              <w:t>Route 4</w:t>
            </w:r>
          </w:p>
        </w:tc>
        <w:tc>
          <w:tcPr>
            <w:tcW w:w="0" w:type="auto"/>
            <w:shd w:val="clear" w:color="auto" w:fill="FBE4D5" w:themeFill="accent2" w:themeFillTint="33"/>
          </w:tcPr>
          <w:p w14:paraId="73D63621" w14:textId="14091972" w:rsidR="00D9697E" w:rsidRPr="007E272F" w:rsidRDefault="2CA1C3B5" w:rsidP="227E596A">
            <w:pPr>
              <w:pStyle w:val="ListParagraph"/>
              <w:numPr>
                <w:ilvl w:val="0"/>
                <w:numId w:val="35"/>
              </w:numPr>
              <w:rPr>
                <w:sz w:val="16"/>
                <w:szCs w:val="16"/>
              </w:rPr>
            </w:pPr>
            <w:proofErr w:type="gramStart"/>
            <w:r w:rsidRPr="227E596A">
              <w:rPr>
                <w:sz w:val="16"/>
                <w:szCs w:val="16"/>
              </w:rPr>
              <w:t>Candidate continues</w:t>
            </w:r>
            <w:proofErr w:type="gramEnd"/>
            <w:r w:rsidRPr="227E596A">
              <w:rPr>
                <w:sz w:val="16"/>
                <w:szCs w:val="16"/>
              </w:rPr>
              <w:t xml:space="preserve"> normal job responsibilities</w:t>
            </w:r>
            <w:r w:rsidR="525FFB97" w:rsidRPr="227E596A">
              <w:rPr>
                <w:sz w:val="16"/>
                <w:szCs w:val="16"/>
              </w:rPr>
              <w:t>.</w:t>
            </w:r>
          </w:p>
          <w:p w14:paraId="7BE7760A" w14:textId="77777777" w:rsidR="007E272F" w:rsidRPr="007E272F" w:rsidRDefault="007E272F" w:rsidP="227E596A">
            <w:pPr>
              <w:pStyle w:val="ListParagraph"/>
              <w:ind w:left="144"/>
              <w:rPr>
                <w:sz w:val="16"/>
                <w:szCs w:val="16"/>
              </w:rPr>
            </w:pPr>
          </w:p>
          <w:p w14:paraId="79A8469B" w14:textId="77777777" w:rsidR="007E272F" w:rsidRPr="007E272F" w:rsidRDefault="007E272F" w:rsidP="227E596A">
            <w:pPr>
              <w:pStyle w:val="ListParagraph"/>
              <w:ind w:left="144"/>
              <w:rPr>
                <w:sz w:val="16"/>
                <w:szCs w:val="16"/>
              </w:rPr>
            </w:pPr>
          </w:p>
        </w:tc>
        <w:tc>
          <w:tcPr>
            <w:tcW w:w="0" w:type="auto"/>
            <w:vMerge/>
          </w:tcPr>
          <w:p w14:paraId="47A99494" w14:textId="77777777" w:rsidR="00D9697E" w:rsidRPr="007E272F" w:rsidRDefault="00D9697E" w:rsidP="00AB404F">
            <w:pPr>
              <w:rPr>
                <w:rFonts w:cstheme="minorHAnsi"/>
                <w:sz w:val="16"/>
                <w:szCs w:val="16"/>
              </w:rPr>
            </w:pPr>
          </w:p>
        </w:tc>
        <w:tc>
          <w:tcPr>
            <w:tcW w:w="0" w:type="auto"/>
            <w:shd w:val="clear" w:color="auto" w:fill="FBE4D5" w:themeFill="accent2" w:themeFillTint="33"/>
          </w:tcPr>
          <w:p w14:paraId="4FB5DDBD" w14:textId="77777777" w:rsidR="00D9697E" w:rsidRPr="007E272F" w:rsidRDefault="00D9697E" w:rsidP="001C659F">
            <w:pPr>
              <w:pStyle w:val="ListParagraph"/>
              <w:numPr>
                <w:ilvl w:val="0"/>
                <w:numId w:val="35"/>
              </w:numPr>
              <w:rPr>
                <w:rFonts w:cstheme="minorHAnsi"/>
                <w:sz w:val="16"/>
                <w:szCs w:val="16"/>
              </w:rPr>
            </w:pPr>
            <w:r w:rsidRPr="007E272F">
              <w:rPr>
                <w:rFonts w:cstheme="minorHAnsi"/>
                <w:sz w:val="16"/>
                <w:szCs w:val="16"/>
              </w:rPr>
              <w:t>Same responsibilities as Weeks 1-5.</w:t>
            </w:r>
          </w:p>
          <w:p w14:paraId="0F086BB0" w14:textId="77777777" w:rsidR="00D9697E" w:rsidRPr="007E272F" w:rsidRDefault="00D9697E" w:rsidP="227E596A">
            <w:pPr>
              <w:rPr>
                <w:sz w:val="16"/>
                <w:szCs w:val="16"/>
              </w:rPr>
            </w:pPr>
          </w:p>
        </w:tc>
        <w:tc>
          <w:tcPr>
            <w:tcW w:w="0" w:type="auto"/>
            <w:shd w:val="clear" w:color="auto" w:fill="FBE4D5" w:themeFill="accent2" w:themeFillTint="33"/>
          </w:tcPr>
          <w:p w14:paraId="5117F21D" w14:textId="77777777" w:rsidR="00D9697E" w:rsidRPr="007E272F" w:rsidRDefault="00D9697E" w:rsidP="227E596A">
            <w:pPr>
              <w:rPr>
                <w:sz w:val="16"/>
                <w:szCs w:val="16"/>
              </w:rPr>
            </w:pPr>
          </w:p>
        </w:tc>
      </w:tr>
      <w:tr w:rsidR="004D2D7A" w:rsidRPr="007E272F" w14:paraId="5605D567" w14:textId="77777777" w:rsidTr="227E596A">
        <w:trPr>
          <w:trHeight w:val="1296"/>
        </w:trPr>
        <w:tc>
          <w:tcPr>
            <w:tcW w:w="0" w:type="auto"/>
            <w:shd w:val="clear" w:color="auto" w:fill="E2EFD9" w:themeFill="accent6" w:themeFillTint="33"/>
          </w:tcPr>
          <w:p w14:paraId="65967C89" w14:textId="77777777" w:rsidR="00B569BE" w:rsidRPr="007E272F" w:rsidRDefault="00B569BE" w:rsidP="00AB404F">
            <w:pPr>
              <w:rPr>
                <w:rFonts w:cstheme="minorHAnsi"/>
                <w:sz w:val="16"/>
                <w:szCs w:val="16"/>
              </w:rPr>
            </w:pPr>
            <w:r w:rsidRPr="007E272F">
              <w:rPr>
                <w:rFonts w:cstheme="minorHAnsi"/>
                <w:sz w:val="16"/>
                <w:szCs w:val="16"/>
              </w:rPr>
              <w:t>Mentor Teacher</w:t>
            </w:r>
          </w:p>
        </w:tc>
        <w:tc>
          <w:tcPr>
            <w:tcW w:w="0" w:type="auto"/>
            <w:shd w:val="clear" w:color="auto" w:fill="E2EFD9" w:themeFill="accent6" w:themeFillTint="33"/>
          </w:tcPr>
          <w:p w14:paraId="4B4C3077" w14:textId="3395E73B" w:rsidR="00B569BE" w:rsidRPr="007E272F" w:rsidRDefault="5D932A45" w:rsidP="227E596A">
            <w:pPr>
              <w:pStyle w:val="ListParagraph"/>
              <w:numPr>
                <w:ilvl w:val="0"/>
                <w:numId w:val="34"/>
              </w:numPr>
              <w:spacing w:line="259" w:lineRule="auto"/>
              <w:rPr>
                <w:sz w:val="16"/>
                <w:szCs w:val="16"/>
              </w:rPr>
            </w:pPr>
            <w:r w:rsidRPr="227E596A">
              <w:rPr>
                <w:sz w:val="16"/>
                <w:szCs w:val="16"/>
              </w:rPr>
              <w:t xml:space="preserve">Mentor teacher should reserve at least 45 minutes each week to </w:t>
            </w:r>
            <w:r w:rsidR="3911C263" w:rsidRPr="227E596A">
              <w:rPr>
                <w:sz w:val="16"/>
                <w:szCs w:val="16"/>
              </w:rPr>
              <w:t>collaborate</w:t>
            </w:r>
            <w:r w:rsidRPr="227E596A">
              <w:rPr>
                <w:sz w:val="16"/>
                <w:szCs w:val="16"/>
              </w:rPr>
              <w:t xml:space="preserve"> with Candidate. MT should also invite Candidate to participate in PLC, PD, and weekly grade level collaborations.</w:t>
            </w:r>
          </w:p>
          <w:p w14:paraId="71EEFFAB" w14:textId="3381F3EF" w:rsidR="00B569BE" w:rsidRPr="007E272F" w:rsidRDefault="592C71B6" w:rsidP="227E596A">
            <w:pPr>
              <w:pStyle w:val="ListParagraph"/>
              <w:numPr>
                <w:ilvl w:val="0"/>
                <w:numId w:val="34"/>
              </w:numPr>
              <w:spacing w:line="259" w:lineRule="auto"/>
              <w:rPr>
                <w:rStyle w:val="normaltextrun"/>
                <w:rFonts w:ascii="Calibri" w:hAnsi="Calibri" w:cs="Calibri"/>
                <w:sz w:val="16"/>
                <w:szCs w:val="16"/>
              </w:rPr>
            </w:pPr>
            <w:r w:rsidRPr="227E596A">
              <w:rPr>
                <w:sz w:val="16"/>
                <w:szCs w:val="16"/>
              </w:rPr>
              <w:t xml:space="preserve">By the end of Week </w:t>
            </w:r>
            <w:r w:rsidR="62831A07" w:rsidRPr="227E596A">
              <w:rPr>
                <w:sz w:val="16"/>
                <w:szCs w:val="16"/>
              </w:rPr>
              <w:t>5</w:t>
            </w:r>
            <w:r w:rsidRPr="227E596A">
              <w:rPr>
                <w:sz w:val="16"/>
                <w:szCs w:val="16"/>
              </w:rPr>
              <w:t xml:space="preserve">, MT should complete the Clinical </w:t>
            </w:r>
            <w:r w:rsidR="2D828DCB" w:rsidRPr="227E596A">
              <w:rPr>
                <w:sz w:val="16"/>
                <w:szCs w:val="16"/>
              </w:rPr>
              <w:t>II</w:t>
            </w:r>
            <w:r w:rsidRPr="227E596A">
              <w:rPr>
                <w:sz w:val="16"/>
                <w:szCs w:val="16"/>
              </w:rPr>
              <w:t xml:space="preserve"> </w:t>
            </w:r>
            <w:r w:rsidR="0CF056D8" w:rsidRPr="227E596A">
              <w:rPr>
                <w:sz w:val="16"/>
                <w:szCs w:val="16"/>
              </w:rPr>
              <w:t>M</w:t>
            </w:r>
            <w:r w:rsidRPr="227E596A">
              <w:rPr>
                <w:sz w:val="16"/>
                <w:szCs w:val="16"/>
              </w:rPr>
              <w:t xml:space="preserve">idterm Teacher Candidate Attributes Scale and send it to the FS for their review and grading determination. </w:t>
            </w:r>
            <w:r w:rsidR="109DA012" w:rsidRPr="227E596A">
              <w:rPr>
                <w:rStyle w:val="normaltextrun"/>
                <w:rFonts w:ascii="Calibri" w:hAnsi="Calibri" w:cs="Calibri"/>
                <w:sz w:val="16"/>
                <w:szCs w:val="16"/>
              </w:rPr>
              <w:t>Only after it is reviewed by the FS will the FS and MT share it with the Candidate.</w:t>
            </w:r>
          </w:p>
          <w:p w14:paraId="2C1007C8" w14:textId="177A7DCC" w:rsidR="00B569BE" w:rsidRPr="007E272F" w:rsidRDefault="592C71B6" w:rsidP="227E596A">
            <w:pPr>
              <w:pStyle w:val="ListParagraph"/>
              <w:numPr>
                <w:ilvl w:val="0"/>
                <w:numId w:val="34"/>
              </w:numPr>
              <w:spacing w:line="259" w:lineRule="auto"/>
              <w:rPr>
                <w:sz w:val="16"/>
                <w:szCs w:val="16"/>
              </w:rPr>
            </w:pPr>
            <w:r w:rsidRPr="227E596A">
              <w:rPr>
                <w:sz w:val="16"/>
                <w:szCs w:val="16"/>
              </w:rPr>
              <w:t>MT should contact the FS immediately at any time in the quarter if there are concerns about the candidate’s performance.</w:t>
            </w:r>
          </w:p>
          <w:p w14:paraId="593486DC" w14:textId="4A089A9A" w:rsidR="00B569BE" w:rsidRPr="007E272F" w:rsidRDefault="00B569BE" w:rsidP="227E596A">
            <w:pPr>
              <w:pStyle w:val="paragraph"/>
              <w:spacing w:before="0" w:beforeAutospacing="0" w:after="0" w:afterAutospacing="0"/>
              <w:rPr>
                <w:rStyle w:val="normaltextrun"/>
                <w:rFonts w:ascii="Calibri" w:hAnsi="Calibri" w:cs="Calibri"/>
                <w:sz w:val="16"/>
                <w:szCs w:val="16"/>
              </w:rPr>
            </w:pPr>
          </w:p>
        </w:tc>
        <w:tc>
          <w:tcPr>
            <w:tcW w:w="0" w:type="auto"/>
            <w:shd w:val="clear" w:color="auto" w:fill="D0CECE" w:themeFill="background2" w:themeFillShade="E6"/>
          </w:tcPr>
          <w:p w14:paraId="4F267FC3" w14:textId="682E40D9" w:rsidR="00B569BE" w:rsidRPr="007E272F" w:rsidRDefault="0C807A88" w:rsidP="28AF2791">
            <w:pPr>
              <w:pStyle w:val="ListParagraph"/>
              <w:numPr>
                <w:ilvl w:val="0"/>
                <w:numId w:val="34"/>
              </w:numPr>
              <w:rPr>
                <w:sz w:val="16"/>
                <w:szCs w:val="16"/>
              </w:rPr>
            </w:pPr>
            <w:r w:rsidRPr="227E596A">
              <w:rPr>
                <w:sz w:val="16"/>
                <w:szCs w:val="16"/>
              </w:rPr>
              <w:t xml:space="preserve">It is optional for MT to observe </w:t>
            </w:r>
            <w:r w:rsidR="3ACA8CF5" w:rsidRPr="227E596A">
              <w:rPr>
                <w:sz w:val="16"/>
                <w:szCs w:val="16"/>
              </w:rPr>
              <w:t>C</w:t>
            </w:r>
            <w:r w:rsidRPr="227E596A">
              <w:rPr>
                <w:sz w:val="16"/>
                <w:szCs w:val="16"/>
              </w:rPr>
              <w:t>andidate during formal observations.</w:t>
            </w:r>
          </w:p>
          <w:p w14:paraId="13002D84" w14:textId="783E5B6B" w:rsidR="00B569BE" w:rsidRPr="007E272F" w:rsidRDefault="00B569BE" w:rsidP="227E596A"/>
        </w:tc>
        <w:tc>
          <w:tcPr>
            <w:tcW w:w="0" w:type="auto"/>
            <w:shd w:val="clear" w:color="auto" w:fill="E2EFD9" w:themeFill="accent6" w:themeFillTint="33"/>
          </w:tcPr>
          <w:p w14:paraId="7309C344" w14:textId="5E855CBC" w:rsidR="00B569BE" w:rsidRPr="007E272F" w:rsidRDefault="4F7BB088" w:rsidP="227E596A">
            <w:pPr>
              <w:pStyle w:val="paragraph"/>
              <w:numPr>
                <w:ilvl w:val="0"/>
                <w:numId w:val="34"/>
              </w:numPr>
              <w:spacing w:before="0" w:beforeAutospacing="0" w:after="0" w:afterAutospacing="0"/>
              <w:rPr>
                <w:rStyle w:val="normaltextrun"/>
                <w:rFonts w:ascii="Calibri" w:hAnsi="Calibri" w:cs="Calibri"/>
                <w:sz w:val="16"/>
                <w:szCs w:val="16"/>
              </w:rPr>
            </w:pPr>
            <w:r w:rsidRPr="227E596A">
              <w:rPr>
                <w:rStyle w:val="normaltextrun"/>
                <w:rFonts w:ascii="Calibri" w:hAnsi="Calibri" w:cs="Calibri"/>
                <w:sz w:val="16"/>
                <w:szCs w:val="16"/>
              </w:rPr>
              <w:t xml:space="preserve">MT completes </w:t>
            </w:r>
            <w:r w:rsidR="48194318" w:rsidRPr="227E596A">
              <w:rPr>
                <w:rStyle w:val="normaltextrun"/>
                <w:rFonts w:ascii="Calibri" w:hAnsi="Calibri" w:cs="Calibri"/>
                <w:sz w:val="16"/>
                <w:szCs w:val="16"/>
              </w:rPr>
              <w:t xml:space="preserve">Clinical II Final </w:t>
            </w:r>
            <w:r w:rsidRPr="227E596A">
              <w:rPr>
                <w:rStyle w:val="normaltextrun"/>
                <w:rFonts w:ascii="Calibri" w:hAnsi="Calibri" w:cs="Calibri"/>
                <w:sz w:val="16"/>
                <w:szCs w:val="16"/>
              </w:rPr>
              <w:t>Teacher Candidate Attributes Scale</w:t>
            </w:r>
            <w:r w:rsidR="25C0E8C8" w:rsidRPr="227E596A">
              <w:rPr>
                <w:rStyle w:val="normaltextrun"/>
                <w:rFonts w:ascii="Calibri" w:hAnsi="Calibri" w:cs="Calibri"/>
                <w:sz w:val="16"/>
                <w:szCs w:val="16"/>
              </w:rPr>
              <w:t xml:space="preserve"> </w:t>
            </w:r>
            <w:r w:rsidRPr="227E596A">
              <w:rPr>
                <w:rStyle w:val="normaltextrun"/>
                <w:rFonts w:ascii="Calibri" w:hAnsi="Calibri" w:cs="Calibri"/>
                <w:sz w:val="16"/>
                <w:szCs w:val="16"/>
              </w:rPr>
              <w:t>prior to eval meeting and sends it to the FS for their review and grading determination. After it is reviewed by the FS, it will be shared with the Candidate at the eval meeting. </w:t>
            </w:r>
          </w:p>
          <w:p w14:paraId="63C6C4DC" w14:textId="6C29A333" w:rsidR="00B569BE" w:rsidRPr="007E272F" w:rsidRDefault="2F742EC7" w:rsidP="227E596A">
            <w:pPr>
              <w:pStyle w:val="paragraph"/>
              <w:numPr>
                <w:ilvl w:val="0"/>
                <w:numId w:val="34"/>
              </w:numPr>
              <w:spacing w:before="0" w:beforeAutospacing="0" w:after="0" w:afterAutospacing="0"/>
              <w:rPr>
                <w:rStyle w:val="normaltextrun"/>
                <w:rFonts w:ascii="Calibri" w:hAnsi="Calibri" w:cs="Calibri"/>
                <w:sz w:val="16"/>
                <w:szCs w:val="16"/>
              </w:rPr>
            </w:pPr>
            <w:r w:rsidRPr="227E596A">
              <w:rPr>
                <w:rStyle w:val="normaltextrun"/>
                <w:rFonts w:ascii="Calibri" w:hAnsi="Calibri" w:cs="Calibri"/>
                <w:sz w:val="16"/>
                <w:szCs w:val="16"/>
              </w:rPr>
              <w:t>Prior to the eval meeting</w:t>
            </w:r>
            <w:r w:rsidR="06E41EF6" w:rsidRPr="227E596A">
              <w:rPr>
                <w:rStyle w:val="normaltextrun"/>
                <w:rFonts w:ascii="Calibri" w:hAnsi="Calibri" w:cs="Calibri"/>
                <w:sz w:val="16"/>
                <w:szCs w:val="16"/>
              </w:rPr>
              <w:t>, the MT, FS, and Candidat</w:t>
            </w:r>
            <w:r w:rsidR="1D5BC721" w:rsidRPr="227E596A">
              <w:rPr>
                <w:rStyle w:val="normaltextrun"/>
                <w:rFonts w:ascii="Calibri" w:hAnsi="Calibri" w:cs="Calibri"/>
                <w:sz w:val="16"/>
                <w:szCs w:val="16"/>
              </w:rPr>
              <w:t>e</w:t>
            </w:r>
            <w:r w:rsidR="06E41EF6" w:rsidRPr="227E596A">
              <w:rPr>
                <w:rStyle w:val="normaltextrun"/>
                <w:rFonts w:ascii="Calibri" w:hAnsi="Calibri" w:cs="Calibri"/>
                <w:sz w:val="16"/>
                <w:szCs w:val="16"/>
              </w:rPr>
              <w:t xml:space="preserve"> will each complete </w:t>
            </w:r>
            <w:r w:rsidR="5B2FD68B" w:rsidRPr="227E596A">
              <w:rPr>
                <w:rStyle w:val="normaltextrun"/>
                <w:rFonts w:ascii="Calibri" w:hAnsi="Calibri" w:cs="Calibri"/>
                <w:sz w:val="16"/>
                <w:szCs w:val="16"/>
              </w:rPr>
              <w:t xml:space="preserve">an </w:t>
            </w:r>
            <w:proofErr w:type="spellStart"/>
            <w:r w:rsidR="5B2FD68B" w:rsidRPr="227E596A">
              <w:rPr>
                <w:rStyle w:val="normaltextrun"/>
                <w:rFonts w:ascii="Calibri" w:hAnsi="Calibri" w:cs="Calibri"/>
                <w:sz w:val="16"/>
                <w:szCs w:val="16"/>
              </w:rPr>
              <w:t>InTASC</w:t>
            </w:r>
            <w:proofErr w:type="spellEnd"/>
            <w:r w:rsidR="5B2FD68B" w:rsidRPr="227E596A">
              <w:rPr>
                <w:rStyle w:val="normaltextrun"/>
                <w:rFonts w:ascii="Calibri" w:hAnsi="Calibri" w:cs="Calibri"/>
                <w:sz w:val="16"/>
                <w:szCs w:val="16"/>
              </w:rPr>
              <w:t xml:space="preserve"> </w:t>
            </w:r>
            <w:r w:rsidR="06E41EF6" w:rsidRPr="227E596A">
              <w:rPr>
                <w:rStyle w:val="normaltextrun"/>
                <w:rFonts w:ascii="Calibri" w:hAnsi="Calibri" w:cs="Calibri"/>
                <w:sz w:val="16"/>
                <w:szCs w:val="16"/>
              </w:rPr>
              <w:t>Standards Teacher</w:t>
            </w:r>
            <w:r w:rsidR="67228AB3" w:rsidRPr="227E596A">
              <w:rPr>
                <w:rStyle w:val="normaltextrun"/>
                <w:rFonts w:ascii="Calibri" w:hAnsi="Calibri" w:cs="Calibri"/>
                <w:sz w:val="16"/>
                <w:szCs w:val="16"/>
              </w:rPr>
              <w:t xml:space="preserve"> Candidate</w:t>
            </w:r>
            <w:r w:rsidR="06E41EF6" w:rsidRPr="227E596A">
              <w:rPr>
                <w:rStyle w:val="normaltextrun"/>
                <w:rFonts w:ascii="Calibri" w:hAnsi="Calibri" w:cs="Calibri"/>
                <w:sz w:val="16"/>
                <w:szCs w:val="16"/>
              </w:rPr>
              <w:t xml:space="preserve"> E</w:t>
            </w:r>
            <w:r w:rsidR="1870032F" w:rsidRPr="227E596A">
              <w:rPr>
                <w:rStyle w:val="normaltextrun"/>
                <w:rFonts w:ascii="Calibri" w:hAnsi="Calibri" w:cs="Calibri"/>
                <w:sz w:val="16"/>
                <w:szCs w:val="16"/>
              </w:rPr>
              <w:t>v</w:t>
            </w:r>
            <w:r w:rsidR="06E41EF6" w:rsidRPr="227E596A">
              <w:rPr>
                <w:rStyle w:val="normaltextrun"/>
                <w:rFonts w:ascii="Calibri" w:hAnsi="Calibri" w:cs="Calibri"/>
                <w:sz w:val="16"/>
                <w:szCs w:val="16"/>
              </w:rPr>
              <w:t>aluation form</w:t>
            </w:r>
            <w:r w:rsidR="109E9A3F" w:rsidRPr="227E596A">
              <w:rPr>
                <w:rStyle w:val="normaltextrun"/>
                <w:rFonts w:ascii="Calibri" w:hAnsi="Calibri" w:cs="Calibri"/>
                <w:sz w:val="16"/>
                <w:szCs w:val="16"/>
              </w:rPr>
              <w:t xml:space="preserve"> to be reviewed at the eval meeting.</w:t>
            </w:r>
          </w:p>
          <w:p w14:paraId="435D7088" w14:textId="2D4D0033" w:rsidR="00B569BE" w:rsidRPr="007E272F" w:rsidRDefault="4F7BB088" w:rsidP="227E596A">
            <w:pPr>
              <w:pStyle w:val="paragraph"/>
              <w:numPr>
                <w:ilvl w:val="0"/>
                <w:numId w:val="34"/>
              </w:numPr>
              <w:spacing w:before="0" w:beforeAutospacing="0" w:after="0" w:afterAutospacing="0"/>
              <w:rPr>
                <w:rStyle w:val="eop"/>
                <w:rFonts w:ascii="Calibri" w:hAnsi="Calibri" w:cs="Calibri"/>
                <w:sz w:val="16"/>
                <w:szCs w:val="16"/>
              </w:rPr>
            </w:pPr>
            <w:r w:rsidRPr="227E596A">
              <w:rPr>
                <w:rStyle w:val="normaltextrun"/>
                <w:rFonts w:ascii="Calibri" w:hAnsi="Calibri" w:cs="Calibri"/>
                <w:sz w:val="16"/>
                <w:szCs w:val="16"/>
              </w:rPr>
              <w:t xml:space="preserve">MT participates in the synchronous meeting between FS, MT, and Candidate to review </w:t>
            </w:r>
            <w:r w:rsidR="0E8B0291" w:rsidRPr="227E596A">
              <w:rPr>
                <w:rStyle w:val="normaltextrun"/>
                <w:rFonts w:ascii="Calibri" w:hAnsi="Calibri" w:cs="Calibri"/>
                <w:sz w:val="16"/>
                <w:szCs w:val="16"/>
              </w:rPr>
              <w:t>assessments</w:t>
            </w:r>
            <w:r w:rsidRPr="227E596A">
              <w:rPr>
                <w:rStyle w:val="normaltextrun"/>
                <w:rFonts w:ascii="Calibri" w:hAnsi="Calibri" w:cs="Calibri"/>
                <w:sz w:val="16"/>
                <w:szCs w:val="16"/>
              </w:rPr>
              <w:t>.</w:t>
            </w:r>
          </w:p>
        </w:tc>
        <w:tc>
          <w:tcPr>
            <w:tcW w:w="0" w:type="auto"/>
            <w:shd w:val="clear" w:color="auto" w:fill="E2EFD9" w:themeFill="accent6" w:themeFillTint="33"/>
          </w:tcPr>
          <w:p w14:paraId="72B2F249" w14:textId="77777777" w:rsidR="00B569BE" w:rsidRPr="007E272F" w:rsidRDefault="00B569BE" w:rsidP="005E49BB">
            <w:pPr>
              <w:pStyle w:val="ListParagraph"/>
              <w:ind w:left="144"/>
              <w:rPr>
                <w:sz w:val="16"/>
                <w:szCs w:val="16"/>
              </w:rPr>
            </w:pPr>
          </w:p>
        </w:tc>
      </w:tr>
      <w:tr w:rsidR="004D2D7A" w:rsidRPr="007E272F" w14:paraId="5EBD277F" w14:textId="77777777" w:rsidTr="227E596A">
        <w:trPr>
          <w:trHeight w:val="2016"/>
        </w:trPr>
        <w:tc>
          <w:tcPr>
            <w:tcW w:w="0" w:type="auto"/>
            <w:shd w:val="clear" w:color="auto" w:fill="FFF2CC" w:themeFill="accent4" w:themeFillTint="33"/>
          </w:tcPr>
          <w:p w14:paraId="38D8A610" w14:textId="77777777" w:rsidR="00B569BE" w:rsidRPr="007E272F" w:rsidRDefault="00B569BE" w:rsidP="00AB404F">
            <w:pPr>
              <w:rPr>
                <w:rFonts w:cstheme="minorHAnsi"/>
                <w:sz w:val="16"/>
                <w:szCs w:val="16"/>
              </w:rPr>
            </w:pPr>
            <w:r w:rsidRPr="007E272F">
              <w:rPr>
                <w:rFonts w:cstheme="minorHAnsi"/>
                <w:sz w:val="16"/>
                <w:szCs w:val="16"/>
              </w:rPr>
              <w:lastRenderedPageBreak/>
              <w:t>Field Supervisor</w:t>
            </w:r>
          </w:p>
        </w:tc>
        <w:tc>
          <w:tcPr>
            <w:tcW w:w="0" w:type="auto"/>
            <w:shd w:val="clear" w:color="auto" w:fill="FFF2CC" w:themeFill="accent4" w:themeFillTint="33"/>
          </w:tcPr>
          <w:p w14:paraId="6A677EE3" w14:textId="77777777" w:rsidR="00440970" w:rsidRDefault="2AF47F94" w:rsidP="227E596A">
            <w:pPr>
              <w:pStyle w:val="ListParagraph"/>
              <w:numPr>
                <w:ilvl w:val="0"/>
                <w:numId w:val="33"/>
              </w:numPr>
              <w:rPr>
                <w:sz w:val="16"/>
                <w:szCs w:val="16"/>
              </w:rPr>
            </w:pPr>
            <w:r w:rsidRPr="227E596A">
              <w:rPr>
                <w:rFonts w:eastAsiaTheme="minorEastAsia"/>
                <w:sz w:val="16"/>
                <w:szCs w:val="16"/>
              </w:rPr>
              <w:t xml:space="preserve">FS connects with Candidate and MT at least biweekly via Zoom, phone, or email to check in on how the field experience is going. </w:t>
            </w:r>
          </w:p>
          <w:p w14:paraId="5D2A307B" w14:textId="773A54A6" w:rsidR="00B569BE" w:rsidRPr="007E272F" w:rsidRDefault="730813A2" w:rsidP="227E596A">
            <w:pPr>
              <w:pStyle w:val="ListParagraph"/>
              <w:numPr>
                <w:ilvl w:val="0"/>
                <w:numId w:val="33"/>
              </w:numPr>
              <w:rPr>
                <w:sz w:val="16"/>
                <w:szCs w:val="16"/>
              </w:rPr>
            </w:pPr>
            <w:r w:rsidRPr="227E596A">
              <w:rPr>
                <w:rFonts w:eastAsiaTheme="minorEastAsia"/>
                <w:sz w:val="16"/>
                <w:szCs w:val="16"/>
              </w:rPr>
              <w:t>FS should be the first point of contact with CWU for either the Candidate or MT regarding field experience questions or concerns. </w:t>
            </w:r>
          </w:p>
          <w:p w14:paraId="13D3B360" w14:textId="4DBE8CF6" w:rsidR="00B569BE" w:rsidRPr="007E272F" w:rsidRDefault="3EB39763" w:rsidP="227E596A">
            <w:pPr>
              <w:pStyle w:val="ListParagraph"/>
              <w:numPr>
                <w:ilvl w:val="0"/>
                <w:numId w:val="33"/>
              </w:numPr>
              <w:rPr>
                <w:rStyle w:val="normaltextrun"/>
                <w:rFonts w:ascii="Calibri" w:hAnsi="Calibri" w:cs="Calibri"/>
                <w:sz w:val="16"/>
                <w:szCs w:val="16"/>
              </w:rPr>
            </w:pPr>
            <w:r w:rsidRPr="227E596A">
              <w:rPr>
                <w:rStyle w:val="normaltextrun"/>
                <w:rFonts w:eastAsiaTheme="minorEastAsia"/>
                <w:sz w:val="16"/>
                <w:szCs w:val="16"/>
              </w:rPr>
              <w:t>Teacher Candidate Attributes Scale Process </w:t>
            </w:r>
          </w:p>
          <w:p w14:paraId="4F747455" w14:textId="2AE2B188" w:rsidR="00B569BE" w:rsidRPr="007E272F" w:rsidRDefault="3EB39763" w:rsidP="227E596A">
            <w:pPr>
              <w:pStyle w:val="ListParagraph"/>
              <w:numPr>
                <w:ilvl w:val="1"/>
                <w:numId w:val="33"/>
              </w:numPr>
              <w:ind w:left="270" w:hanging="180"/>
              <w:rPr>
                <w:rStyle w:val="normaltextrun"/>
                <w:rFonts w:ascii="Calibri" w:hAnsi="Calibri" w:cs="Calibri"/>
                <w:sz w:val="16"/>
                <w:szCs w:val="16"/>
              </w:rPr>
            </w:pPr>
            <w:r w:rsidRPr="227E596A">
              <w:rPr>
                <w:rStyle w:val="normaltextrun"/>
                <w:rFonts w:eastAsiaTheme="minorEastAsia"/>
                <w:sz w:val="16"/>
                <w:szCs w:val="16"/>
              </w:rPr>
              <w:t xml:space="preserve">FS emails Attributes Scale to MT prior to Week </w:t>
            </w:r>
            <w:r w:rsidR="1A28A485" w:rsidRPr="227E596A">
              <w:rPr>
                <w:rStyle w:val="normaltextrun"/>
                <w:rFonts w:eastAsiaTheme="minorEastAsia"/>
                <w:sz w:val="16"/>
                <w:szCs w:val="16"/>
              </w:rPr>
              <w:t>5</w:t>
            </w:r>
            <w:r w:rsidRPr="227E596A">
              <w:rPr>
                <w:rStyle w:val="normaltextrun"/>
                <w:rFonts w:eastAsiaTheme="minorEastAsia"/>
                <w:sz w:val="16"/>
                <w:szCs w:val="16"/>
              </w:rPr>
              <w:t xml:space="preserve"> for completion. MT returns completed scale to FS by the end of Week </w:t>
            </w:r>
            <w:r w:rsidR="7126586E" w:rsidRPr="227E596A">
              <w:rPr>
                <w:rStyle w:val="normaltextrun"/>
                <w:rFonts w:eastAsiaTheme="minorEastAsia"/>
                <w:sz w:val="16"/>
                <w:szCs w:val="16"/>
              </w:rPr>
              <w:t>5</w:t>
            </w:r>
            <w:r w:rsidRPr="227E596A">
              <w:rPr>
                <w:rStyle w:val="normaltextrun"/>
                <w:rFonts w:eastAsiaTheme="minorEastAsia"/>
                <w:sz w:val="16"/>
                <w:szCs w:val="16"/>
              </w:rPr>
              <w:t>. </w:t>
            </w:r>
          </w:p>
          <w:p w14:paraId="1F7BCAD2" w14:textId="651F4D82" w:rsidR="00B569BE" w:rsidRPr="007E272F" w:rsidRDefault="3EB39763" w:rsidP="227E596A">
            <w:pPr>
              <w:pStyle w:val="paragraph"/>
              <w:numPr>
                <w:ilvl w:val="1"/>
                <w:numId w:val="33"/>
              </w:numPr>
              <w:ind w:left="270" w:hanging="180"/>
              <w:rPr>
                <w:rStyle w:val="normaltextrun"/>
                <w:rFonts w:asciiTheme="minorHAnsi" w:eastAsiaTheme="minorEastAsia" w:hAnsiTheme="minorHAnsi" w:cstheme="minorBidi"/>
                <w:sz w:val="16"/>
                <w:szCs w:val="16"/>
              </w:rPr>
            </w:pPr>
            <w:r w:rsidRPr="227E596A">
              <w:rPr>
                <w:rStyle w:val="normaltextrun"/>
                <w:rFonts w:asciiTheme="minorHAnsi" w:eastAsiaTheme="minorEastAsia" w:hAnsiTheme="minorHAnsi" w:cstheme="minorBidi"/>
                <w:sz w:val="16"/>
                <w:szCs w:val="16"/>
              </w:rPr>
              <w:t>FS should review and make the final grading determination of the completed Attributes Scale. The Teacher Candidate Attributes Scale will then be shared with the Candidate</w:t>
            </w:r>
            <w:r w:rsidR="19918A7D" w:rsidRPr="227E596A">
              <w:rPr>
                <w:rStyle w:val="normaltextrun"/>
                <w:rFonts w:asciiTheme="minorHAnsi" w:eastAsiaTheme="minorEastAsia" w:hAnsiTheme="minorHAnsi" w:cstheme="minorBidi"/>
                <w:sz w:val="16"/>
                <w:szCs w:val="16"/>
              </w:rPr>
              <w:t>.</w:t>
            </w:r>
          </w:p>
        </w:tc>
        <w:tc>
          <w:tcPr>
            <w:tcW w:w="0" w:type="auto"/>
            <w:shd w:val="clear" w:color="auto" w:fill="D0CECE" w:themeFill="background2" w:themeFillShade="E6"/>
          </w:tcPr>
          <w:p w14:paraId="6B209388" w14:textId="77777777" w:rsidR="00E83425" w:rsidRPr="007E272F" w:rsidRDefault="5D932A45" w:rsidP="227E596A">
            <w:pPr>
              <w:pStyle w:val="ListParagraph"/>
              <w:numPr>
                <w:ilvl w:val="0"/>
                <w:numId w:val="33"/>
              </w:numPr>
              <w:rPr>
                <w:sz w:val="16"/>
                <w:szCs w:val="16"/>
              </w:rPr>
            </w:pPr>
            <w:r w:rsidRPr="227E596A">
              <w:rPr>
                <w:rFonts w:eastAsiaTheme="minorEastAsia"/>
                <w:sz w:val="16"/>
                <w:szCs w:val="16"/>
              </w:rPr>
              <w:t>Candidate send</w:t>
            </w:r>
            <w:r w:rsidR="084F975C" w:rsidRPr="227E596A">
              <w:rPr>
                <w:rFonts w:eastAsiaTheme="minorEastAsia"/>
                <w:sz w:val="16"/>
                <w:szCs w:val="16"/>
              </w:rPr>
              <w:t xml:space="preserve">s </w:t>
            </w:r>
            <w:r w:rsidRPr="227E596A">
              <w:rPr>
                <w:rFonts w:eastAsiaTheme="minorEastAsia"/>
                <w:sz w:val="16"/>
                <w:szCs w:val="16"/>
              </w:rPr>
              <w:t xml:space="preserve">FS lesson plan 24 hours prior to observation. </w:t>
            </w:r>
          </w:p>
          <w:p w14:paraId="5BC8BFEA" w14:textId="2738B81C" w:rsidR="001C659F" w:rsidRPr="007E272F" w:rsidRDefault="02783E7F" w:rsidP="227E596A">
            <w:pPr>
              <w:pStyle w:val="ListParagraph"/>
              <w:numPr>
                <w:ilvl w:val="0"/>
                <w:numId w:val="33"/>
              </w:numPr>
              <w:rPr>
                <w:sz w:val="16"/>
                <w:szCs w:val="16"/>
              </w:rPr>
            </w:pPr>
            <w:r w:rsidRPr="227E596A">
              <w:rPr>
                <w:rFonts w:eastAsiaTheme="minorEastAsia"/>
                <w:sz w:val="16"/>
                <w:szCs w:val="16"/>
              </w:rPr>
              <w:t>F</w:t>
            </w:r>
            <w:r w:rsidR="7CB14B10" w:rsidRPr="227E596A">
              <w:rPr>
                <w:rFonts w:eastAsiaTheme="minorEastAsia"/>
                <w:sz w:val="16"/>
                <w:szCs w:val="16"/>
              </w:rPr>
              <w:t>S</w:t>
            </w:r>
            <w:r w:rsidRPr="227E596A">
              <w:rPr>
                <w:rFonts w:eastAsiaTheme="minorEastAsia"/>
                <w:sz w:val="16"/>
                <w:szCs w:val="16"/>
              </w:rPr>
              <w:t xml:space="preserve"> observes </w:t>
            </w:r>
            <w:r w:rsidR="36D1A02E" w:rsidRPr="227E596A">
              <w:rPr>
                <w:rFonts w:eastAsiaTheme="minorEastAsia"/>
                <w:sz w:val="16"/>
                <w:szCs w:val="16"/>
              </w:rPr>
              <w:t>Candidate</w:t>
            </w:r>
            <w:r w:rsidRPr="227E596A">
              <w:rPr>
                <w:rFonts w:eastAsiaTheme="minorEastAsia"/>
                <w:sz w:val="16"/>
                <w:szCs w:val="16"/>
              </w:rPr>
              <w:t xml:space="preserve"> teaching an entire lesson </w:t>
            </w:r>
            <w:r w:rsidR="5A43E3D8" w:rsidRPr="227E596A">
              <w:rPr>
                <w:rFonts w:eastAsiaTheme="minorEastAsia"/>
                <w:sz w:val="16"/>
                <w:szCs w:val="16"/>
              </w:rPr>
              <w:t xml:space="preserve">of </w:t>
            </w:r>
            <w:r w:rsidRPr="227E596A">
              <w:rPr>
                <w:rFonts w:eastAsiaTheme="minorEastAsia"/>
                <w:sz w:val="16"/>
                <w:szCs w:val="16"/>
              </w:rPr>
              <w:t>up to one hour in length.</w:t>
            </w:r>
          </w:p>
          <w:p w14:paraId="3F77696C" w14:textId="04300A79" w:rsidR="001C659F" w:rsidRPr="007E272F" w:rsidRDefault="02783E7F" w:rsidP="227E596A">
            <w:pPr>
              <w:pStyle w:val="ListParagraph"/>
              <w:numPr>
                <w:ilvl w:val="0"/>
                <w:numId w:val="33"/>
              </w:numPr>
              <w:rPr>
                <w:sz w:val="16"/>
                <w:szCs w:val="16"/>
              </w:rPr>
            </w:pPr>
            <w:r w:rsidRPr="227E596A">
              <w:rPr>
                <w:rFonts w:eastAsiaTheme="minorEastAsia"/>
                <w:sz w:val="16"/>
                <w:szCs w:val="16"/>
              </w:rPr>
              <w:t xml:space="preserve">FS schedules a synchronous meeting, either in-person or over Zoom, to review written notes from the observation with the </w:t>
            </w:r>
            <w:r w:rsidR="4E287BFC" w:rsidRPr="227E596A">
              <w:rPr>
                <w:rFonts w:eastAsiaTheme="minorEastAsia"/>
                <w:sz w:val="16"/>
                <w:szCs w:val="16"/>
              </w:rPr>
              <w:t>Candidate</w:t>
            </w:r>
            <w:r w:rsidRPr="227E596A">
              <w:rPr>
                <w:rFonts w:eastAsiaTheme="minorEastAsia"/>
                <w:sz w:val="16"/>
                <w:szCs w:val="16"/>
              </w:rPr>
              <w:t xml:space="preserve"> within 24 </w:t>
            </w:r>
            <w:proofErr w:type="gramStart"/>
            <w:r w:rsidRPr="227E596A">
              <w:rPr>
                <w:rFonts w:eastAsiaTheme="minorEastAsia"/>
                <w:sz w:val="16"/>
                <w:szCs w:val="16"/>
              </w:rPr>
              <w:t>hours</w:t>
            </w:r>
            <w:proofErr w:type="gramEnd"/>
            <w:r w:rsidRPr="227E596A">
              <w:rPr>
                <w:rFonts w:eastAsiaTheme="minorEastAsia"/>
                <w:sz w:val="16"/>
                <w:szCs w:val="16"/>
              </w:rPr>
              <w:t xml:space="preserve"> if possible, but no more than 1 week</w:t>
            </w:r>
            <w:r w:rsidR="71AAB314" w:rsidRPr="227E596A">
              <w:rPr>
                <w:rFonts w:eastAsiaTheme="minorEastAsia"/>
                <w:sz w:val="16"/>
                <w:szCs w:val="16"/>
              </w:rPr>
              <w:t>,</w:t>
            </w:r>
            <w:r w:rsidRPr="227E596A">
              <w:rPr>
                <w:rFonts w:eastAsiaTheme="minorEastAsia"/>
                <w:sz w:val="16"/>
                <w:szCs w:val="16"/>
              </w:rPr>
              <w:t xml:space="preserve"> </w:t>
            </w:r>
            <w:r w:rsidR="3172EB26" w:rsidRPr="227E596A">
              <w:rPr>
                <w:rFonts w:eastAsiaTheme="minorEastAsia"/>
                <w:sz w:val="16"/>
                <w:szCs w:val="16"/>
              </w:rPr>
              <w:t>from</w:t>
            </w:r>
            <w:r w:rsidRPr="227E596A">
              <w:rPr>
                <w:rFonts w:eastAsiaTheme="minorEastAsia"/>
                <w:sz w:val="16"/>
                <w:szCs w:val="16"/>
              </w:rPr>
              <w:t xml:space="preserve"> observation.</w:t>
            </w:r>
          </w:p>
          <w:p w14:paraId="63141FE9" w14:textId="7AE70118" w:rsidR="001C659F" w:rsidRPr="007E272F" w:rsidRDefault="02783E7F" w:rsidP="227E596A">
            <w:pPr>
              <w:pStyle w:val="ListParagraph"/>
              <w:numPr>
                <w:ilvl w:val="0"/>
                <w:numId w:val="33"/>
              </w:numPr>
              <w:rPr>
                <w:sz w:val="16"/>
                <w:szCs w:val="16"/>
              </w:rPr>
            </w:pPr>
            <w:r w:rsidRPr="227E596A">
              <w:rPr>
                <w:rFonts w:eastAsiaTheme="minorEastAsia"/>
                <w:sz w:val="16"/>
                <w:szCs w:val="16"/>
              </w:rPr>
              <w:t>Official notes from observation</w:t>
            </w:r>
            <w:r w:rsidR="4466D3FF" w:rsidRPr="227E596A">
              <w:rPr>
                <w:rFonts w:eastAsiaTheme="minorEastAsia"/>
                <w:sz w:val="16"/>
                <w:szCs w:val="16"/>
              </w:rPr>
              <w:t>s</w:t>
            </w:r>
            <w:r w:rsidRPr="227E596A">
              <w:rPr>
                <w:rFonts w:eastAsiaTheme="minorEastAsia"/>
                <w:sz w:val="16"/>
                <w:szCs w:val="16"/>
              </w:rPr>
              <w:t xml:space="preserve"> sent to </w:t>
            </w:r>
            <w:r w:rsidR="2AF47F94" w:rsidRPr="227E596A">
              <w:rPr>
                <w:rFonts w:eastAsiaTheme="minorEastAsia"/>
                <w:sz w:val="16"/>
                <w:szCs w:val="16"/>
              </w:rPr>
              <w:t>Candidate and M</w:t>
            </w:r>
            <w:r w:rsidR="585A1498" w:rsidRPr="227E596A">
              <w:rPr>
                <w:rFonts w:eastAsiaTheme="minorEastAsia"/>
                <w:sz w:val="16"/>
                <w:szCs w:val="16"/>
              </w:rPr>
              <w:t>T</w:t>
            </w:r>
            <w:r w:rsidR="2AF47F94" w:rsidRPr="227E596A">
              <w:rPr>
                <w:rFonts w:eastAsiaTheme="minorEastAsia"/>
                <w:sz w:val="16"/>
                <w:szCs w:val="16"/>
              </w:rPr>
              <w:t xml:space="preserve"> </w:t>
            </w:r>
            <w:r w:rsidRPr="227E596A">
              <w:rPr>
                <w:rFonts w:eastAsiaTheme="minorEastAsia"/>
                <w:sz w:val="16"/>
                <w:szCs w:val="16"/>
              </w:rPr>
              <w:t xml:space="preserve">within 24 </w:t>
            </w:r>
            <w:proofErr w:type="gramStart"/>
            <w:r w:rsidRPr="227E596A">
              <w:rPr>
                <w:rFonts w:eastAsiaTheme="minorEastAsia"/>
                <w:sz w:val="16"/>
                <w:szCs w:val="16"/>
              </w:rPr>
              <w:t>hours</w:t>
            </w:r>
            <w:proofErr w:type="gramEnd"/>
            <w:r w:rsidRPr="227E596A">
              <w:rPr>
                <w:rFonts w:eastAsiaTheme="minorEastAsia"/>
                <w:sz w:val="16"/>
                <w:szCs w:val="16"/>
              </w:rPr>
              <w:t xml:space="preserve"> if possible, but no more than 1 week </w:t>
            </w:r>
            <w:r w:rsidR="2AF47F94" w:rsidRPr="227E596A">
              <w:rPr>
                <w:rFonts w:eastAsiaTheme="minorEastAsia"/>
                <w:sz w:val="16"/>
                <w:szCs w:val="16"/>
              </w:rPr>
              <w:t>after</w:t>
            </w:r>
            <w:r w:rsidRPr="227E596A">
              <w:rPr>
                <w:rFonts w:eastAsiaTheme="minorEastAsia"/>
                <w:sz w:val="16"/>
                <w:szCs w:val="16"/>
              </w:rPr>
              <w:t xml:space="preserve"> observation.</w:t>
            </w:r>
          </w:p>
          <w:p w14:paraId="16191905" w14:textId="2011DA3C" w:rsidR="001C659F" w:rsidRPr="007E272F" w:rsidRDefault="2ED995BB" w:rsidP="227E596A">
            <w:pPr>
              <w:pStyle w:val="ListParagraph"/>
              <w:numPr>
                <w:ilvl w:val="0"/>
                <w:numId w:val="33"/>
              </w:numPr>
              <w:rPr>
                <w:rFonts w:eastAsiaTheme="minorEastAsia"/>
                <w:sz w:val="16"/>
                <w:szCs w:val="16"/>
              </w:rPr>
            </w:pPr>
            <w:r w:rsidRPr="227E596A">
              <w:rPr>
                <w:rFonts w:eastAsiaTheme="minorEastAsia"/>
                <w:sz w:val="16"/>
                <w:szCs w:val="16"/>
              </w:rPr>
              <w:t xml:space="preserve">In addition to the </w:t>
            </w:r>
            <w:r w:rsidR="7279185F" w:rsidRPr="227E596A">
              <w:rPr>
                <w:rFonts w:eastAsiaTheme="minorEastAsia"/>
                <w:sz w:val="16"/>
                <w:szCs w:val="16"/>
              </w:rPr>
              <w:t>two</w:t>
            </w:r>
            <w:r w:rsidRPr="227E596A">
              <w:rPr>
                <w:rFonts w:eastAsiaTheme="minorEastAsia"/>
                <w:sz w:val="16"/>
                <w:szCs w:val="16"/>
              </w:rPr>
              <w:t xml:space="preserve"> formal observation</w:t>
            </w:r>
            <w:r w:rsidR="06D63160" w:rsidRPr="227E596A">
              <w:rPr>
                <w:rFonts w:eastAsiaTheme="minorEastAsia"/>
                <w:sz w:val="16"/>
                <w:szCs w:val="16"/>
              </w:rPr>
              <w:t>s</w:t>
            </w:r>
            <w:r w:rsidRPr="227E596A">
              <w:rPr>
                <w:rFonts w:eastAsiaTheme="minorEastAsia"/>
                <w:sz w:val="16"/>
                <w:szCs w:val="16"/>
              </w:rPr>
              <w:t xml:space="preserve"> that will occur during Clinical II, FS will also set up time to observe the candidate interacting with students in an informal context at the school. This can occur any time during Clinical II</w:t>
            </w:r>
            <w:r w:rsidR="3AB54002" w:rsidRPr="227E596A">
              <w:rPr>
                <w:rFonts w:eastAsiaTheme="minorEastAsia"/>
                <w:sz w:val="16"/>
                <w:szCs w:val="16"/>
              </w:rPr>
              <w:t xml:space="preserve"> and may occur either before or after one of the formal observations.</w:t>
            </w:r>
          </w:p>
        </w:tc>
        <w:tc>
          <w:tcPr>
            <w:tcW w:w="0" w:type="auto"/>
            <w:shd w:val="clear" w:color="auto" w:fill="FFF2CC" w:themeFill="accent4" w:themeFillTint="33"/>
          </w:tcPr>
          <w:p w14:paraId="5BE19375" w14:textId="77777777" w:rsidR="005E49BB" w:rsidRPr="007E272F" w:rsidRDefault="005E49BB" w:rsidP="005E49BB">
            <w:pPr>
              <w:pStyle w:val="ListParagraph"/>
              <w:numPr>
                <w:ilvl w:val="0"/>
                <w:numId w:val="38"/>
              </w:numPr>
              <w:rPr>
                <w:sz w:val="16"/>
                <w:szCs w:val="16"/>
              </w:rPr>
            </w:pPr>
            <w:r w:rsidRPr="007E272F">
              <w:rPr>
                <w:sz w:val="16"/>
                <w:szCs w:val="16"/>
              </w:rPr>
              <w:t xml:space="preserve">FS emails Evaluation and Attributes forms to MT and </w:t>
            </w:r>
            <w:r w:rsidR="004666C1">
              <w:rPr>
                <w:sz w:val="16"/>
                <w:szCs w:val="16"/>
              </w:rPr>
              <w:t>Candidate</w:t>
            </w:r>
            <w:r w:rsidRPr="007E272F">
              <w:rPr>
                <w:sz w:val="16"/>
                <w:szCs w:val="16"/>
              </w:rPr>
              <w:t xml:space="preserve"> prior to Week 8 for completion.</w:t>
            </w:r>
          </w:p>
          <w:p w14:paraId="77E2C3A5" w14:textId="77777777" w:rsidR="005E49BB" w:rsidRPr="007E272F" w:rsidRDefault="005E49BB" w:rsidP="005E49BB">
            <w:pPr>
              <w:pStyle w:val="ListParagraph"/>
              <w:numPr>
                <w:ilvl w:val="0"/>
                <w:numId w:val="38"/>
              </w:numPr>
              <w:rPr>
                <w:rFonts w:eastAsiaTheme="minorEastAsia"/>
                <w:sz w:val="16"/>
                <w:szCs w:val="16"/>
              </w:rPr>
            </w:pPr>
            <w:r w:rsidRPr="007E272F">
              <w:rPr>
                <w:sz w:val="16"/>
                <w:szCs w:val="16"/>
              </w:rPr>
              <w:t xml:space="preserve">FS schedules a synchronous meeting with MT and </w:t>
            </w:r>
            <w:r w:rsidR="004666C1">
              <w:rPr>
                <w:sz w:val="16"/>
                <w:szCs w:val="16"/>
              </w:rPr>
              <w:t>Candidate</w:t>
            </w:r>
            <w:r w:rsidRPr="007E272F">
              <w:rPr>
                <w:sz w:val="16"/>
                <w:szCs w:val="16"/>
              </w:rPr>
              <w:t xml:space="preserve"> to review completed forms around Week 10.</w:t>
            </w:r>
          </w:p>
          <w:p w14:paraId="51789078" w14:textId="77777777" w:rsidR="005E49BB" w:rsidRPr="007E272F" w:rsidRDefault="0767102D" w:rsidP="005E49BB">
            <w:pPr>
              <w:pStyle w:val="ListParagraph"/>
              <w:numPr>
                <w:ilvl w:val="0"/>
                <w:numId w:val="38"/>
              </w:numPr>
              <w:rPr>
                <w:sz w:val="16"/>
                <w:szCs w:val="16"/>
              </w:rPr>
            </w:pPr>
            <w:r w:rsidRPr="227E596A">
              <w:rPr>
                <w:sz w:val="16"/>
                <w:szCs w:val="16"/>
              </w:rPr>
              <w:t xml:space="preserve">FS, MT, and </w:t>
            </w:r>
            <w:r w:rsidR="02883B63" w:rsidRPr="227E596A">
              <w:rPr>
                <w:sz w:val="16"/>
                <w:szCs w:val="16"/>
              </w:rPr>
              <w:t>Candidate</w:t>
            </w:r>
            <w:r w:rsidRPr="227E596A">
              <w:rPr>
                <w:sz w:val="16"/>
                <w:szCs w:val="16"/>
              </w:rPr>
              <w:t xml:space="preserve"> all complete an Evaluation Form prior to Eval meeting.  </w:t>
            </w:r>
          </w:p>
          <w:p w14:paraId="194B2B48" w14:textId="340D7539" w:rsidR="00B569BE" w:rsidRPr="007E272F" w:rsidRDefault="0767102D" w:rsidP="00425700">
            <w:pPr>
              <w:pStyle w:val="ListParagraph"/>
              <w:numPr>
                <w:ilvl w:val="0"/>
                <w:numId w:val="38"/>
              </w:numPr>
              <w:rPr>
                <w:sz w:val="16"/>
                <w:szCs w:val="16"/>
              </w:rPr>
            </w:pPr>
            <w:r w:rsidRPr="227E596A">
              <w:rPr>
                <w:sz w:val="16"/>
                <w:szCs w:val="16"/>
              </w:rPr>
              <w:t xml:space="preserve">FS supervisor submits a final version of the Evaluation and Attributes form to the </w:t>
            </w:r>
            <w:r w:rsidR="53CFE28E" w:rsidRPr="227E596A">
              <w:rPr>
                <w:sz w:val="16"/>
                <w:szCs w:val="16"/>
              </w:rPr>
              <w:t xml:space="preserve">Field Supervisor </w:t>
            </w:r>
            <w:proofErr w:type="spellStart"/>
            <w:r w:rsidR="53CFE28E" w:rsidRPr="227E596A">
              <w:rPr>
                <w:sz w:val="16"/>
                <w:szCs w:val="16"/>
              </w:rPr>
              <w:t>Sharepoint</w:t>
            </w:r>
            <w:proofErr w:type="spellEnd"/>
            <w:r w:rsidR="53CFE28E" w:rsidRPr="227E596A">
              <w:rPr>
                <w:sz w:val="16"/>
                <w:szCs w:val="16"/>
              </w:rPr>
              <w:t xml:space="preserve"> Site</w:t>
            </w:r>
            <w:r w:rsidRPr="227E596A">
              <w:rPr>
                <w:sz w:val="16"/>
                <w:szCs w:val="16"/>
              </w:rPr>
              <w:t xml:space="preserve"> upon completion of the </w:t>
            </w:r>
            <w:r w:rsidR="53CFE28E" w:rsidRPr="227E596A">
              <w:rPr>
                <w:sz w:val="16"/>
                <w:szCs w:val="16"/>
              </w:rPr>
              <w:t>Evaluation</w:t>
            </w:r>
            <w:r w:rsidRPr="227E596A">
              <w:rPr>
                <w:sz w:val="16"/>
                <w:szCs w:val="16"/>
              </w:rPr>
              <w:t xml:space="preserve"> meeting.</w:t>
            </w:r>
          </w:p>
        </w:tc>
        <w:tc>
          <w:tcPr>
            <w:tcW w:w="0" w:type="auto"/>
            <w:shd w:val="clear" w:color="auto" w:fill="FFF2CC" w:themeFill="accent4" w:themeFillTint="33"/>
          </w:tcPr>
          <w:p w14:paraId="73C81AE8" w14:textId="5E2AF8C3" w:rsidR="00B569BE" w:rsidRPr="007E272F" w:rsidRDefault="4633DB1C" w:rsidP="227E596A">
            <w:pPr>
              <w:rPr>
                <w:sz w:val="16"/>
                <w:szCs w:val="16"/>
              </w:rPr>
            </w:pPr>
            <w:r w:rsidRPr="227E596A">
              <w:rPr>
                <w:rStyle w:val="normaltextrun"/>
                <w:rFonts w:ascii="Calibri" w:hAnsi="Calibri" w:cs="Calibri"/>
                <w:sz w:val="16"/>
                <w:szCs w:val="16"/>
              </w:rPr>
              <w:t>MT and FS may</w:t>
            </w:r>
            <w:r w:rsidR="66F7B9B0" w:rsidRPr="227E596A">
              <w:rPr>
                <w:rStyle w:val="normaltextrun"/>
                <w:rFonts w:ascii="Calibri" w:hAnsi="Calibri" w:cs="Calibri"/>
                <w:sz w:val="16"/>
                <w:szCs w:val="16"/>
              </w:rPr>
              <w:t>, at their discretion,</w:t>
            </w:r>
            <w:r w:rsidRPr="227E596A">
              <w:rPr>
                <w:rStyle w:val="normaltextrun"/>
                <w:rFonts w:ascii="Calibri" w:hAnsi="Calibri" w:cs="Calibri"/>
                <w:sz w:val="16"/>
                <w:szCs w:val="16"/>
              </w:rPr>
              <w:t xml:space="preserve"> recommend the candidate for the Intern Sub Certificate for use during Clinical III once preliminary approval has been submitted by Teacher Cert at the end of Clin</w:t>
            </w:r>
            <w:r w:rsidR="66F7B9B0" w:rsidRPr="227E596A">
              <w:rPr>
                <w:rStyle w:val="normaltextrun"/>
                <w:rFonts w:ascii="Calibri" w:hAnsi="Calibri" w:cs="Calibri"/>
                <w:sz w:val="16"/>
                <w:szCs w:val="16"/>
              </w:rPr>
              <w:t xml:space="preserve">ical </w:t>
            </w:r>
            <w:r w:rsidRPr="227E596A">
              <w:rPr>
                <w:rStyle w:val="normaltextrun"/>
                <w:rFonts w:ascii="Calibri" w:hAnsi="Calibri" w:cs="Calibri"/>
                <w:sz w:val="16"/>
                <w:szCs w:val="16"/>
              </w:rPr>
              <w:t>II. See handbook for processes.</w:t>
            </w:r>
            <w:r w:rsidRPr="227E596A">
              <w:rPr>
                <w:rStyle w:val="eop"/>
                <w:rFonts w:ascii="Calibri" w:hAnsi="Calibri" w:cs="Calibri"/>
                <w:sz w:val="16"/>
                <w:szCs w:val="16"/>
              </w:rPr>
              <w:t> </w:t>
            </w:r>
          </w:p>
        </w:tc>
      </w:tr>
      <w:tr w:rsidR="004D2D7A" w:rsidRPr="007E272F" w14:paraId="2F8C823A" w14:textId="77777777" w:rsidTr="227E596A">
        <w:trPr>
          <w:trHeight w:val="432"/>
        </w:trPr>
        <w:tc>
          <w:tcPr>
            <w:tcW w:w="0" w:type="auto"/>
            <w:shd w:val="clear" w:color="auto" w:fill="D9E2F3" w:themeFill="accent1" w:themeFillTint="33"/>
          </w:tcPr>
          <w:p w14:paraId="19A11EA9" w14:textId="77777777" w:rsidR="00B569BE" w:rsidRPr="007E272F" w:rsidRDefault="00B569BE" w:rsidP="00AB404F">
            <w:pPr>
              <w:rPr>
                <w:rFonts w:cstheme="minorHAnsi"/>
                <w:sz w:val="16"/>
                <w:szCs w:val="16"/>
              </w:rPr>
            </w:pPr>
            <w:r w:rsidRPr="007E272F">
              <w:rPr>
                <w:rFonts w:cstheme="minorHAnsi"/>
                <w:sz w:val="16"/>
                <w:szCs w:val="16"/>
              </w:rPr>
              <w:t>Field Forms</w:t>
            </w:r>
          </w:p>
        </w:tc>
        <w:tc>
          <w:tcPr>
            <w:tcW w:w="0" w:type="auto"/>
            <w:shd w:val="clear" w:color="auto" w:fill="D9E2F3" w:themeFill="accent1" w:themeFillTint="33"/>
          </w:tcPr>
          <w:p w14:paraId="147FE84F" w14:textId="44047F27" w:rsidR="00B569BE" w:rsidRPr="007E272F" w:rsidRDefault="32BD6D28" w:rsidP="227E596A">
            <w:pPr>
              <w:pStyle w:val="ListParagraph"/>
              <w:numPr>
                <w:ilvl w:val="0"/>
                <w:numId w:val="38"/>
              </w:numPr>
              <w:rPr>
                <w:rFonts w:eastAsiaTheme="minorEastAsia"/>
                <w:sz w:val="16"/>
                <w:szCs w:val="16"/>
              </w:rPr>
            </w:pPr>
            <w:r w:rsidRPr="227E596A">
              <w:rPr>
                <w:rFonts w:eastAsiaTheme="minorEastAsia"/>
                <w:sz w:val="16"/>
                <w:szCs w:val="16"/>
              </w:rPr>
              <w:t xml:space="preserve">Candidate </w:t>
            </w:r>
            <w:r w:rsidR="34835E92" w:rsidRPr="227E596A">
              <w:rPr>
                <w:rFonts w:eastAsiaTheme="minorEastAsia"/>
                <w:sz w:val="16"/>
                <w:szCs w:val="16"/>
              </w:rPr>
              <w:t xml:space="preserve">Weekly </w:t>
            </w:r>
            <w:r w:rsidR="2E289BCC" w:rsidRPr="227E596A">
              <w:rPr>
                <w:rFonts w:eastAsiaTheme="minorEastAsia"/>
                <w:sz w:val="16"/>
                <w:szCs w:val="16"/>
              </w:rPr>
              <w:t>Practicum</w:t>
            </w:r>
            <w:r w:rsidRPr="227E596A">
              <w:rPr>
                <w:rFonts w:eastAsiaTheme="minorEastAsia"/>
                <w:sz w:val="16"/>
                <w:szCs w:val="16"/>
              </w:rPr>
              <w:t xml:space="preserve"> </w:t>
            </w:r>
            <w:r w:rsidR="2E289BCC" w:rsidRPr="227E596A">
              <w:rPr>
                <w:rFonts w:eastAsiaTheme="minorEastAsia"/>
                <w:sz w:val="16"/>
                <w:szCs w:val="16"/>
              </w:rPr>
              <w:t>S</w:t>
            </w:r>
            <w:r w:rsidRPr="227E596A">
              <w:rPr>
                <w:rFonts w:eastAsiaTheme="minorEastAsia"/>
                <w:sz w:val="16"/>
                <w:szCs w:val="16"/>
              </w:rPr>
              <w:t>chedule</w:t>
            </w:r>
            <w:r w:rsidR="2E289BCC" w:rsidRPr="227E596A">
              <w:rPr>
                <w:rFonts w:eastAsiaTheme="minorEastAsia"/>
                <w:sz w:val="16"/>
                <w:szCs w:val="16"/>
              </w:rPr>
              <w:t xml:space="preserve"> Form</w:t>
            </w:r>
          </w:p>
          <w:p w14:paraId="6EBF21CD" w14:textId="73CE55BB" w:rsidR="00B569BE" w:rsidRPr="007E272F" w:rsidRDefault="03E85E44" w:rsidP="227E596A">
            <w:pPr>
              <w:pStyle w:val="ListParagraph"/>
              <w:numPr>
                <w:ilvl w:val="0"/>
                <w:numId w:val="38"/>
              </w:numPr>
              <w:rPr>
                <w:sz w:val="16"/>
                <w:szCs w:val="16"/>
              </w:rPr>
            </w:pPr>
            <w:r w:rsidRPr="227E596A">
              <w:rPr>
                <w:rFonts w:eastAsiaTheme="minorEastAsia"/>
                <w:sz w:val="16"/>
                <w:szCs w:val="16"/>
              </w:rPr>
              <w:t>Formal Observation 2</w:t>
            </w:r>
          </w:p>
          <w:p w14:paraId="552205F8" w14:textId="2997FA76" w:rsidR="00B569BE" w:rsidRPr="007E272F" w:rsidRDefault="03E85E44" w:rsidP="227E596A">
            <w:pPr>
              <w:pStyle w:val="ListParagraph"/>
              <w:numPr>
                <w:ilvl w:val="0"/>
                <w:numId w:val="38"/>
              </w:numPr>
              <w:rPr>
                <w:sz w:val="16"/>
                <w:szCs w:val="16"/>
              </w:rPr>
            </w:pPr>
            <w:r w:rsidRPr="227E596A">
              <w:rPr>
                <w:sz w:val="16"/>
                <w:szCs w:val="16"/>
              </w:rPr>
              <w:t xml:space="preserve">Clinical </w:t>
            </w:r>
            <w:r w:rsidR="37B2D815" w:rsidRPr="227E596A">
              <w:rPr>
                <w:sz w:val="16"/>
                <w:szCs w:val="16"/>
              </w:rPr>
              <w:t>II</w:t>
            </w:r>
            <w:r w:rsidRPr="227E596A">
              <w:rPr>
                <w:sz w:val="16"/>
                <w:szCs w:val="16"/>
              </w:rPr>
              <w:t xml:space="preserve"> Midterm Teacher Candidate Attributes Scale (MT</w:t>
            </w:r>
            <w:r w:rsidR="0543D950" w:rsidRPr="227E596A">
              <w:rPr>
                <w:sz w:val="16"/>
                <w:szCs w:val="16"/>
              </w:rPr>
              <w:t>/FS</w:t>
            </w:r>
            <w:r w:rsidRPr="227E596A">
              <w:rPr>
                <w:sz w:val="16"/>
                <w:szCs w:val="16"/>
              </w:rPr>
              <w:t>)</w:t>
            </w:r>
          </w:p>
        </w:tc>
        <w:tc>
          <w:tcPr>
            <w:tcW w:w="0" w:type="auto"/>
            <w:shd w:val="clear" w:color="auto" w:fill="D0CECE" w:themeFill="background2" w:themeFillShade="E6"/>
          </w:tcPr>
          <w:p w14:paraId="1CDDBC57" w14:textId="75AD849A" w:rsidR="00B569BE" w:rsidRPr="007E272F" w:rsidRDefault="00B569BE" w:rsidP="227E596A">
            <w:pPr>
              <w:rPr>
                <w:sz w:val="16"/>
                <w:szCs w:val="16"/>
              </w:rPr>
            </w:pPr>
          </w:p>
        </w:tc>
        <w:tc>
          <w:tcPr>
            <w:tcW w:w="0" w:type="auto"/>
            <w:shd w:val="clear" w:color="auto" w:fill="D9E2F3" w:themeFill="accent1" w:themeFillTint="33"/>
          </w:tcPr>
          <w:p w14:paraId="7AD81F83" w14:textId="05600E7E" w:rsidR="625B3364" w:rsidRDefault="625B3364" w:rsidP="227E596A">
            <w:pPr>
              <w:pStyle w:val="ListParagraph"/>
              <w:numPr>
                <w:ilvl w:val="0"/>
                <w:numId w:val="38"/>
              </w:numPr>
              <w:rPr>
                <w:sz w:val="16"/>
                <w:szCs w:val="16"/>
              </w:rPr>
            </w:pPr>
            <w:r w:rsidRPr="227E596A">
              <w:rPr>
                <w:sz w:val="16"/>
                <w:szCs w:val="16"/>
              </w:rPr>
              <w:t xml:space="preserve">Formal Observation 3 </w:t>
            </w:r>
          </w:p>
          <w:p w14:paraId="46ED981A" w14:textId="6A7C1DE6" w:rsidR="0BC731B0" w:rsidRDefault="0BC731B0" w:rsidP="227E596A">
            <w:pPr>
              <w:pStyle w:val="ListParagraph"/>
              <w:numPr>
                <w:ilvl w:val="0"/>
                <w:numId w:val="38"/>
              </w:numPr>
              <w:rPr>
                <w:sz w:val="16"/>
                <w:szCs w:val="16"/>
              </w:rPr>
            </w:pPr>
            <w:r w:rsidRPr="227E596A">
              <w:rPr>
                <w:rFonts w:eastAsiaTheme="minorEastAsia"/>
                <w:sz w:val="16"/>
                <w:szCs w:val="16"/>
              </w:rPr>
              <w:t xml:space="preserve">Clinical II </w:t>
            </w:r>
            <w:r w:rsidR="18C256B8" w:rsidRPr="227E596A">
              <w:rPr>
                <w:rFonts w:eastAsiaTheme="minorEastAsia"/>
                <w:sz w:val="16"/>
                <w:szCs w:val="16"/>
              </w:rPr>
              <w:t>Final</w:t>
            </w:r>
            <w:r w:rsidRPr="227E596A">
              <w:rPr>
                <w:rFonts w:eastAsiaTheme="minorEastAsia"/>
                <w:sz w:val="16"/>
                <w:szCs w:val="16"/>
              </w:rPr>
              <w:t xml:space="preserve"> Teacher Candidate Attributes Scale (MT/FS)</w:t>
            </w:r>
          </w:p>
          <w:p w14:paraId="741B911C" w14:textId="0A397E71" w:rsidR="007E272F" w:rsidRPr="005F0C05" w:rsidRDefault="07077FA8" w:rsidP="007E272F">
            <w:pPr>
              <w:pStyle w:val="ListParagraph"/>
              <w:numPr>
                <w:ilvl w:val="0"/>
                <w:numId w:val="38"/>
              </w:numPr>
              <w:rPr>
                <w:sz w:val="16"/>
                <w:szCs w:val="16"/>
              </w:rPr>
            </w:pPr>
            <w:r w:rsidRPr="227E596A">
              <w:rPr>
                <w:sz w:val="16"/>
                <w:szCs w:val="16"/>
              </w:rPr>
              <w:t xml:space="preserve">Clinical </w:t>
            </w:r>
            <w:r w:rsidR="1BF1C2FF" w:rsidRPr="227E596A">
              <w:rPr>
                <w:sz w:val="16"/>
                <w:szCs w:val="16"/>
              </w:rPr>
              <w:t>II</w:t>
            </w:r>
            <w:r w:rsidRPr="227E596A">
              <w:rPr>
                <w:sz w:val="16"/>
                <w:szCs w:val="16"/>
              </w:rPr>
              <w:t xml:space="preserve"> </w:t>
            </w:r>
            <w:proofErr w:type="spellStart"/>
            <w:r w:rsidR="6394DF39" w:rsidRPr="227E596A">
              <w:rPr>
                <w:sz w:val="16"/>
                <w:szCs w:val="16"/>
              </w:rPr>
              <w:t>InTASC</w:t>
            </w:r>
            <w:proofErr w:type="spellEnd"/>
            <w:r w:rsidR="6394DF39" w:rsidRPr="227E596A">
              <w:rPr>
                <w:sz w:val="16"/>
                <w:szCs w:val="16"/>
              </w:rPr>
              <w:t xml:space="preserve"> </w:t>
            </w:r>
            <w:r w:rsidRPr="227E596A">
              <w:rPr>
                <w:sz w:val="16"/>
                <w:szCs w:val="16"/>
              </w:rPr>
              <w:t>Evaluation Form (MT/FS)</w:t>
            </w:r>
          </w:p>
        </w:tc>
        <w:tc>
          <w:tcPr>
            <w:tcW w:w="0" w:type="auto"/>
            <w:shd w:val="clear" w:color="auto" w:fill="D9E2F3" w:themeFill="accent1" w:themeFillTint="33"/>
          </w:tcPr>
          <w:p w14:paraId="609AD93A" w14:textId="77777777" w:rsidR="00B569BE" w:rsidRPr="007E272F" w:rsidRDefault="00B569BE" w:rsidP="002A5C96">
            <w:pPr>
              <w:rPr>
                <w:sz w:val="16"/>
                <w:szCs w:val="16"/>
              </w:rPr>
            </w:pPr>
          </w:p>
        </w:tc>
      </w:tr>
    </w:tbl>
    <w:p w14:paraId="4AF19866" w14:textId="520165EF" w:rsidR="227E596A" w:rsidRDefault="227E596A">
      <w:r>
        <w:br w:type="page"/>
      </w:r>
    </w:p>
    <w:p w14:paraId="352259B2" w14:textId="4B1EB6C6" w:rsidR="49E259FF" w:rsidRDefault="49E259FF" w:rsidP="227E596A">
      <w:pPr>
        <w:jc w:val="center"/>
        <w:rPr>
          <w:b/>
          <w:bCs/>
          <w:sz w:val="28"/>
          <w:szCs w:val="28"/>
        </w:rPr>
      </w:pPr>
      <w:r w:rsidRPr="227E596A">
        <w:rPr>
          <w:b/>
          <w:bCs/>
          <w:sz w:val="28"/>
          <w:szCs w:val="28"/>
        </w:rPr>
        <w:lastRenderedPageBreak/>
        <w:t>Field Experience Timeline</w:t>
      </w:r>
      <w:r w:rsidR="4633DB1C" w:rsidRPr="227E596A">
        <w:rPr>
          <w:b/>
          <w:bCs/>
          <w:sz w:val="28"/>
          <w:szCs w:val="28"/>
        </w:rPr>
        <w:t xml:space="preserve">:  </w:t>
      </w:r>
      <w:r w:rsidR="3FEEAE16" w:rsidRPr="227E596A">
        <w:rPr>
          <w:b/>
          <w:bCs/>
          <w:sz w:val="28"/>
          <w:szCs w:val="28"/>
        </w:rPr>
        <w:t>Clinical III – Student Teaching</w:t>
      </w:r>
    </w:p>
    <w:tbl>
      <w:tblPr>
        <w:tblStyle w:val="TableGrid"/>
        <w:tblW w:w="14550" w:type="dxa"/>
        <w:tblLook w:val="04A0" w:firstRow="1" w:lastRow="0" w:firstColumn="1" w:lastColumn="0" w:noHBand="0" w:noVBand="1"/>
      </w:tblPr>
      <w:tblGrid>
        <w:gridCol w:w="1046"/>
        <w:gridCol w:w="2190"/>
        <w:gridCol w:w="2053"/>
        <w:gridCol w:w="2505"/>
        <w:gridCol w:w="2460"/>
        <w:gridCol w:w="1725"/>
        <w:gridCol w:w="2571"/>
      </w:tblGrid>
      <w:tr w:rsidR="4B70BF92" w14:paraId="43FEC589" w14:textId="77777777" w:rsidTr="227E596A">
        <w:trPr>
          <w:trHeight w:val="300"/>
        </w:trPr>
        <w:tc>
          <w:tcPr>
            <w:tcW w:w="1046" w:type="dxa"/>
            <w:shd w:val="clear" w:color="auto" w:fill="D0CECE" w:themeFill="background2" w:themeFillShade="E6"/>
          </w:tcPr>
          <w:p w14:paraId="59118EDC" w14:textId="77777777" w:rsidR="4B70BF92" w:rsidRDefault="2CE6FB66" w:rsidP="227E596A">
            <w:pPr>
              <w:spacing w:line="259" w:lineRule="auto"/>
              <w:rPr>
                <w:sz w:val="16"/>
                <w:szCs w:val="16"/>
              </w:rPr>
            </w:pPr>
            <w:r w:rsidRPr="227E596A">
              <w:rPr>
                <w:sz w:val="16"/>
                <w:szCs w:val="16"/>
              </w:rPr>
              <w:t xml:space="preserve"> Roles</w:t>
            </w:r>
          </w:p>
        </w:tc>
        <w:tc>
          <w:tcPr>
            <w:tcW w:w="2190" w:type="dxa"/>
            <w:shd w:val="clear" w:color="auto" w:fill="D0CECE" w:themeFill="background2" w:themeFillShade="E6"/>
          </w:tcPr>
          <w:p w14:paraId="11A27CBE" w14:textId="77777777" w:rsidR="4B70BF92" w:rsidRDefault="2CE6FB66" w:rsidP="227E596A">
            <w:pPr>
              <w:spacing w:line="259" w:lineRule="auto"/>
              <w:rPr>
                <w:sz w:val="16"/>
                <w:szCs w:val="16"/>
              </w:rPr>
            </w:pPr>
            <w:r w:rsidRPr="227E596A">
              <w:rPr>
                <w:sz w:val="16"/>
                <w:szCs w:val="16"/>
              </w:rPr>
              <w:t>Weeks 1-</w:t>
            </w:r>
            <w:r w:rsidR="4E286A91" w:rsidRPr="227E596A">
              <w:rPr>
                <w:sz w:val="16"/>
                <w:szCs w:val="16"/>
              </w:rPr>
              <w:t>2</w:t>
            </w:r>
          </w:p>
        </w:tc>
        <w:tc>
          <w:tcPr>
            <w:tcW w:w="2053" w:type="dxa"/>
            <w:shd w:val="clear" w:color="auto" w:fill="D0CECE" w:themeFill="background2" w:themeFillShade="E6"/>
          </w:tcPr>
          <w:p w14:paraId="2198514D" w14:textId="77777777" w:rsidR="4B70BF92" w:rsidRDefault="2CE6FB66" w:rsidP="227E596A">
            <w:pPr>
              <w:spacing w:line="259" w:lineRule="auto"/>
              <w:rPr>
                <w:sz w:val="16"/>
                <w:szCs w:val="16"/>
              </w:rPr>
            </w:pPr>
            <w:r w:rsidRPr="227E596A">
              <w:rPr>
                <w:sz w:val="16"/>
                <w:szCs w:val="16"/>
              </w:rPr>
              <w:t xml:space="preserve">Weeks </w:t>
            </w:r>
            <w:r w:rsidR="7CF727B1" w:rsidRPr="227E596A">
              <w:rPr>
                <w:sz w:val="16"/>
                <w:szCs w:val="16"/>
              </w:rPr>
              <w:t>3-8</w:t>
            </w:r>
          </w:p>
        </w:tc>
        <w:tc>
          <w:tcPr>
            <w:tcW w:w="2505" w:type="dxa"/>
            <w:shd w:val="clear" w:color="auto" w:fill="D0CECE" w:themeFill="background2" w:themeFillShade="E6"/>
          </w:tcPr>
          <w:p w14:paraId="6B73CD5D" w14:textId="77777777" w:rsidR="5B878D1C" w:rsidRDefault="299D1E3B" w:rsidP="227E596A">
            <w:pPr>
              <w:spacing w:line="259" w:lineRule="auto"/>
              <w:rPr>
                <w:sz w:val="16"/>
                <w:szCs w:val="16"/>
              </w:rPr>
            </w:pPr>
            <w:r w:rsidRPr="227E596A">
              <w:rPr>
                <w:sz w:val="16"/>
                <w:szCs w:val="16"/>
              </w:rPr>
              <w:t>Observations</w:t>
            </w:r>
          </w:p>
        </w:tc>
        <w:tc>
          <w:tcPr>
            <w:tcW w:w="2460" w:type="dxa"/>
            <w:shd w:val="clear" w:color="auto" w:fill="D0CECE" w:themeFill="background2" w:themeFillShade="E6"/>
          </w:tcPr>
          <w:p w14:paraId="549A532F" w14:textId="77777777" w:rsidR="4B70BF92" w:rsidRDefault="7DF62C43" w:rsidP="227E596A">
            <w:pPr>
              <w:spacing w:line="259" w:lineRule="auto"/>
              <w:rPr>
                <w:sz w:val="16"/>
                <w:szCs w:val="16"/>
              </w:rPr>
            </w:pPr>
            <w:r w:rsidRPr="227E596A">
              <w:rPr>
                <w:sz w:val="16"/>
                <w:szCs w:val="16"/>
              </w:rPr>
              <w:t xml:space="preserve">Weeks </w:t>
            </w:r>
            <w:r w:rsidR="05698F6A" w:rsidRPr="227E596A">
              <w:rPr>
                <w:sz w:val="16"/>
                <w:szCs w:val="16"/>
              </w:rPr>
              <w:t>9</w:t>
            </w:r>
            <w:r w:rsidRPr="227E596A">
              <w:rPr>
                <w:sz w:val="16"/>
                <w:szCs w:val="16"/>
              </w:rPr>
              <w:t>-10</w:t>
            </w:r>
          </w:p>
        </w:tc>
        <w:tc>
          <w:tcPr>
            <w:tcW w:w="1725" w:type="dxa"/>
            <w:shd w:val="clear" w:color="auto" w:fill="D0CECE" w:themeFill="background2" w:themeFillShade="E6"/>
          </w:tcPr>
          <w:p w14:paraId="3F760937" w14:textId="77777777" w:rsidR="1B1A0C7A" w:rsidRDefault="299D1E3B" w:rsidP="227E596A">
            <w:pPr>
              <w:spacing w:line="259" w:lineRule="auto"/>
              <w:rPr>
                <w:sz w:val="16"/>
                <w:szCs w:val="16"/>
              </w:rPr>
            </w:pPr>
            <w:r w:rsidRPr="227E596A">
              <w:rPr>
                <w:sz w:val="16"/>
                <w:szCs w:val="16"/>
              </w:rPr>
              <w:t>Week 11</w:t>
            </w:r>
          </w:p>
        </w:tc>
        <w:tc>
          <w:tcPr>
            <w:tcW w:w="2571" w:type="dxa"/>
            <w:shd w:val="clear" w:color="auto" w:fill="D0CECE" w:themeFill="background2" w:themeFillShade="E6"/>
          </w:tcPr>
          <w:p w14:paraId="2E4C6656" w14:textId="77777777" w:rsidR="4B70BF92" w:rsidRDefault="7DF62C43" w:rsidP="227E596A">
            <w:pPr>
              <w:spacing w:line="259" w:lineRule="auto"/>
              <w:rPr>
                <w:sz w:val="16"/>
                <w:szCs w:val="16"/>
              </w:rPr>
            </w:pPr>
            <w:r w:rsidRPr="227E596A">
              <w:rPr>
                <w:sz w:val="16"/>
                <w:szCs w:val="16"/>
              </w:rPr>
              <w:t>Notes</w:t>
            </w:r>
          </w:p>
        </w:tc>
      </w:tr>
      <w:tr w:rsidR="4B70BF92" w14:paraId="279A5252" w14:textId="77777777" w:rsidTr="227E596A">
        <w:tc>
          <w:tcPr>
            <w:tcW w:w="1046" w:type="dxa"/>
            <w:shd w:val="clear" w:color="auto" w:fill="FFF2CC" w:themeFill="accent4" w:themeFillTint="33"/>
          </w:tcPr>
          <w:p w14:paraId="1FECFFE0" w14:textId="77777777" w:rsidR="4B70BF92" w:rsidRDefault="2CE6FB66" w:rsidP="227E596A">
            <w:pPr>
              <w:rPr>
                <w:rFonts w:eastAsiaTheme="minorEastAsia"/>
                <w:sz w:val="16"/>
                <w:szCs w:val="16"/>
              </w:rPr>
            </w:pPr>
            <w:r w:rsidRPr="227E596A">
              <w:rPr>
                <w:rFonts w:eastAsiaTheme="minorEastAsia"/>
                <w:sz w:val="16"/>
                <w:szCs w:val="16"/>
              </w:rPr>
              <w:t>Route 2</w:t>
            </w:r>
          </w:p>
        </w:tc>
        <w:tc>
          <w:tcPr>
            <w:tcW w:w="2190" w:type="dxa"/>
            <w:shd w:val="clear" w:color="auto" w:fill="FFF2CC" w:themeFill="accent4" w:themeFillTint="33"/>
          </w:tcPr>
          <w:p w14:paraId="6220E574" w14:textId="5697C4AC" w:rsidR="4B70BF92" w:rsidRDefault="299D1E3B"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Candidate </w:t>
            </w:r>
            <w:r w:rsidR="199DDC0F" w:rsidRPr="227E596A">
              <w:rPr>
                <w:rFonts w:eastAsiaTheme="minorEastAsia"/>
                <w:sz w:val="16"/>
                <w:szCs w:val="16"/>
              </w:rPr>
              <w:t>co-</w:t>
            </w:r>
            <w:proofErr w:type="gramStart"/>
            <w:r w:rsidR="199DDC0F" w:rsidRPr="227E596A">
              <w:rPr>
                <w:rFonts w:eastAsiaTheme="minorEastAsia"/>
                <w:sz w:val="16"/>
                <w:szCs w:val="16"/>
              </w:rPr>
              <w:t>teaches</w:t>
            </w:r>
            <w:proofErr w:type="gramEnd"/>
            <w:r w:rsidR="199DDC0F" w:rsidRPr="227E596A">
              <w:rPr>
                <w:rFonts w:eastAsiaTheme="minorEastAsia"/>
                <w:sz w:val="16"/>
                <w:szCs w:val="16"/>
              </w:rPr>
              <w:t xml:space="preserve"> and assumes increasing responsibility for teaching and learning tasks.</w:t>
            </w:r>
            <w:r w:rsidR="67C48BAB" w:rsidRPr="227E596A">
              <w:rPr>
                <w:rFonts w:eastAsiaTheme="minorEastAsia"/>
                <w:sz w:val="16"/>
                <w:szCs w:val="16"/>
              </w:rPr>
              <w:t xml:space="preserve"> </w:t>
            </w:r>
          </w:p>
          <w:p w14:paraId="230F6C02" w14:textId="1682F382" w:rsidR="4B70BF92" w:rsidRDefault="19E32C38"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Candidate </w:t>
            </w:r>
            <w:r w:rsidR="299D1E3B" w:rsidRPr="227E596A">
              <w:rPr>
                <w:rFonts w:eastAsiaTheme="minorEastAsia"/>
                <w:sz w:val="16"/>
                <w:szCs w:val="16"/>
              </w:rPr>
              <w:t xml:space="preserve">MUST submit written lesson plans for every lesson they are teaching to their MT at least 24 hours prior to teaching.  </w:t>
            </w:r>
          </w:p>
          <w:p w14:paraId="21AF4C8A" w14:textId="7AC8C88A" w:rsidR="4B70BF92" w:rsidRDefault="19E32C38"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Candidate</w:t>
            </w:r>
            <w:r w:rsidR="299D1E3B" w:rsidRPr="227E596A">
              <w:rPr>
                <w:rFonts w:eastAsiaTheme="minorEastAsia"/>
                <w:sz w:val="16"/>
                <w:szCs w:val="16"/>
              </w:rPr>
              <w:t xml:space="preserve"> must also submit a formal lesson plan to the</w:t>
            </w:r>
            <w:r w:rsidR="0B6CCEB0" w:rsidRPr="227E596A">
              <w:rPr>
                <w:rFonts w:eastAsiaTheme="minorEastAsia"/>
                <w:sz w:val="16"/>
                <w:szCs w:val="16"/>
              </w:rPr>
              <w:t xml:space="preserve"> </w:t>
            </w:r>
            <w:r w:rsidR="299D1E3B" w:rsidRPr="227E596A">
              <w:rPr>
                <w:rFonts w:eastAsiaTheme="minorEastAsia"/>
                <w:sz w:val="16"/>
                <w:szCs w:val="16"/>
              </w:rPr>
              <w:t>FS 24 hours ahead of time for each observation.</w:t>
            </w:r>
          </w:p>
        </w:tc>
        <w:tc>
          <w:tcPr>
            <w:tcW w:w="2053" w:type="dxa"/>
            <w:shd w:val="clear" w:color="auto" w:fill="FFF2CC" w:themeFill="accent4" w:themeFillTint="33"/>
          </w:tcPr>
          <w:p w14:paraId="7FD34261" w14:textId="51177BB2" w:rsidR="4B70BF92" w:rsidRPr="00296B28" w:rsidRDefault="19E32C38"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Candidate</w:t>
            </w:r>
            <w:r w:rsidR="0222613D" w:rsidRPr="227E596A">
              <w:rPr>
                <w:rFonts w:eastAsiaTheme="minorEastAsia"/>
                <w:sz w:val="16"/>
                <w:szCs w:val="16"/>
              </w:rPr>
              <w:t xml:space="preserve"> </w:t>
            </w:r>
            <w:r w:rsidR="2E289BCC" w:rsidRPr="227E596A">
              <w:rPr>
                <w:rFonts w:eastAsiaTheme="minorEastAsia"/>
                <w:sz w:val="16"/>
                <w:szCs w:val="16"/>
              </w:rPr>
              <w:t>assumes</w:t>
            </w:r>
            <w:r w:rsidR="0222613D" w:rsidRPr="227E596A">
              <w:rPr>
                <w:rFonts w:eastAsiaTheme="minorEastAsia"/>
                <w:sz w:val="16"/>
                <w:szCs w:val="16"/>
              </w:rPr>
              <w:t xml:space="preserve"> all teaching and learning responsibilities </w:t>
            </w:r>
            <w:r w:rsidR="7F247B3B" w:rsidRPr="227E596A">
              <w:rPr>
                <w:rFonts w:eastAsiaTheme="minorEastAsia"/>
                <w:sz w:val="16"/>
                <w:szCs w:val="16"/>
              </w:rPr>
              <w:t xml:space="preserve">at the start of Week </w:t>
            </w:r>
            <w:r w:rsidR="6FE5ECAA" w:rsidRPr="227E596A">
              <w:rPr>
                <w:rFonts w:eastAsiaTheme="minorEastAsia"/>
                <w:sz w:val="16"/>
                <w:szCs w:val="16"/>
              </w:rPr>
              <w:t>3</w:t>
            </w:r>
            <w:r w:rsidR="0222613D" w:rsidRPr="227E596A">
              <w:rPr>
                <w:rFonts w:eastAsiaTheme="minorEastAsia"/>
                <w:sz w:val="16"/>
                <w:szCs w:val="16"/>
              </w:rPr>
              <w:t xml:space="preserve">. </w:t>
            </w:r>
            <w:r w:rsidR="31DA66DF" w:rsidRPr="227E596A">
              <w:rPr>
                <w:rFonts w:eastAsiaTheme="minorEastAsia"/>
                <w:sz w:val="16"/>
                <w:szCs w:val="16"/>
              </w:rPr>
              <w:t xml:space="preserve"> If the MT and FS feel the candidate is not ready to </w:t>
            </w:r>
            <w:r w:rsidR="14D34E8B" w:rsidRPr="227E596A">
              <w:rPr>
                <w:rFonts w:eastAsiaTheme="minorEastAsia"/>
                <w:sz w:val="16"/>
                <w:szCs w:val="16"/>
              </w:rPr>
              <w:t xml:space="preserve">assume </w:t>
            </w:r>
            <w:r w:rsidR="31DA66DF" w:rsidRPr="227E596A">
              <w:rPr>
                <w:rFonts w:eastAsiaTheme="minorEastAsia"/>
                <w:sz w:val="16"/>
                <w:szCs w:val="16"/>
              </w:rPr>
              <w:t xml:space="preserve">full teaching responsibilities at the </w:t>
            </w:r>
            <w:r w:rsidR="626CF18B" w:rsidRPr="227E596A">
              <w:rPr>
                <w:rFonts w:eastAsiaTheme="minorEastAsia"/>
                <w:sz w:val="16"/>
                <w:szCs w:val="16"/>
              </w:rPr>
              <w:t>beginning of week 3</w:t>
            </w:r>
            <w:r w:rsidR="31DA66DF" w:rsidRPr="227E596A">
              <w:rPr>
                <w:rFonts w:eastAsiaTheme="minorEastAsia"/>
                <w:sz w:val="16"/>
                <w:szCs w:val="16"/>
              </w:rPr>
              <w:t xml:space="preserve">, the MT and FS may </w:t>
            </w:r>
            <w:r w:rsidR="393E2294" w:rsidRPr="227E596A">
              <w:rPr>
                <w:rFonts w:eastAsiaTheme="minorEastAsia"/>
                <w:sz w:val="16"/>
                <w:szCs w:val="16"/>
              </w:rPr>
              <w:t xml:space="preserve">allow for continued gradual release of all teaching and learning responsibilities to the candidate up until the end of Week 4.  </w:t>
            </w:r>
          </w:p>
          <w:p w14:paraId="5D180C5E" w14:textId="77872629" w:rsidR="4B70BF92" w:rsidRPr="00296B28" w:rsidRDefault="393E2294"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By the start of Week 5, </w:t>
            </w:r>
            <w:proofErr w:type="gramStart"/>
            <w:r w:rsidRPr="227E596A">
              <w:rPr>
                <w:rFonts w:eastAsiaTheme="minorEastAsia"/>
                <w:sz w:val="16"/>
                <w:szCs w:val="16"/>
              </w:rPr>
              <w:t>candidate</w:t>
            </w:r>
            <w:proofErr w:type="gramEnd"/>
            <w:r w:rsidRPr="227E596A">
              <w:rPr>
                <w:rFonts w:eastAsiaTheme="minorEastAsia"/>
                <w:sz w:val="16"/>
                <w:szCs w:val="16"/>
              </w:rPr>
              <w:t xml:space="preserve"> </w:t>
            </w:r>
            <w:r w:rsidR="3997625E" w:rsidRPr="227E596A">
              <w:rPr>
                <w:rFonts w:eastAsiaTheme="minorEastAsia"/>
                <w:sz w:val="16"/>
                <w:szCs w:val="16"/>
              </w:rPr>
              <w:t>should</w:t>
            </w:r>
            <w:r w:rsidR="107F984B" w:rsidRPr="227E596A">
              <w:rPr>
                <w:rFonts w:eastAsiaTheme="minorEastAsia"/>
                <w:sz w:val="16"/>
                <w:szCs w:val="16"/>
              </w:rPr>
              <w:t xml:space="preserve"> </w:t>
            </w:r>
            <w:r w:rsidRPr="227E596A">
              <w:rPr>
                <w:rFonts w:eastAsiaTheme="minorEastAsia"/>
                <w:sz w:val="16"/>
                <w:szCs w:val="16"/>
              </w:rPr>
              <w:t xml:space="preserve">assume </w:t>
            </w:r>
            <w:r w:rsidR="49B7FC59" w:rsidRPr="227E596A">
              <w:rPr>
                <w:rFonts w:eastAsiaTheme="minorEastAsia"/>
                <w:sz w:val="16"/>
                <w:szCs w:val="16"/>
              </w:rPr>
              <w:t>full-day</w:t>
            </w:r>
            <w:r w:rsidR="69107F8C" w:rsidRPr="227E596A">
              <w:rPr>
                <w:rFonts w:eastAsiaTheme="minorEastAsia"/>
                <w:sz w:val="16"/>
                <w:szCs w:val="16"/>
              </w:rPr>
              <w:t xml:space="preserve"> teaching and learning responsibilities</w:t>
            </w:r>
            <w:r w:rsidR="1BE6E705" w:rsidRPr="227E596A">
              <w:rPr>
                <w:rFonts w:eastAsiaTheme="minorEastAsia"/>
                <w:sz w:val="16"/>
                <w:szCs w:val="16"/>
              </w:rPr>
              <w:t xml:space="preserve">. If the MT and FS feel the candidate is not ready to assume </w:t>
            </w:r>
            <w:r w:rsidR="1B8A2834" w:rsidRPr="227E596A">
              <w:rPr>
                <w:rFonts w:eastAsiaTheme="minorEastAsia"/>
                <w:sz w:val="16"/>
                <w:szCs w:val="16"/>
              </w:rPr>
              <w:t>all</w:t>
            </w:r>
            <w:r w:rsidR="1BE6E705" w:rsidRPr="227E596A">
              <w:rPr>
                <w:rFonts w:eastAsiaTheme="minorEastAsia"/>
                <w:sz w:val="16"/>
                <w:szCs w:val="16"/>
              </w:rPr>
              <w:t xml:space="preserve"> teaching and learning responsibilities by the start of Week 5, a meeting </w:t>
            </w:r>
            <w:r w:rsidR="78AA55E2" w:rsidRPr="227E596A">
              <w:rPr>
                <w:rFonts w:eastAsiaTheme="minorEastAsia"/>
                <w:sz w:val="16"/>
                <w:szCs w:val="16"/>
              </w:rPr>
              <w:t xml:space="preserve">with the MAT Director and CWU Field Director must be conducted </w:t>
            </w:r>
            <w:r w:rsidR="1BE6E705" w:rsidRPr="227E596A">
              <w:rPr>
                <w:rFonts w:eastAsiaTheme="minorEastAsia"/>
                <w:sz w:val="16"/>
                <w:szCs w:val="16"/>
              </w:rPr>
              <w:t xml:space="preserve">to determine </w:t>
            </w:r>
            <w:r w:rsidR="0BE0FF6B" w:rsidRPr="227E596A">
              <w:rPr>
                <w:rFonts w:eastAsiaTheme="minorEastAsia"/>
                <w:sz w:val="16"/>
                <w:szCs w:val="16"/>
              </w:rPr>
              <w:t>next steps</w:t>
            </w:r>
            <w:r w:rsidR="627EB616" w:rsidRPr="227E596A">
              <w:rPr>
                <w:rFonts w:eastAsiaTheme="minorEastAsia"/>
                <w:sz w:val="16"/>
                <w:szCs w:val="16"/>
              </w:rPr>
              <w:t>.</w:t>
            </w:r>
          </w:p>
        </w:tc>
        <w:tc>
          <w:tcPr>
            <w:tcW w:w="2505" w:type="dxa"/>
            <w:vMerge w:val="restart"/>
            <w:shd w:val="clear" w:color="auto" w:fill="D0CECE" w:themeFill="background2" w:themeFillShade="E6"/>
          </w:tcPr>
          <w:p w14:paraId="7E9F61DD" w14:textId="7FCE9B20" w:rsidR="00A121BD" w:rsidRDefault="4865B960"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Candidate’s fourth </w:t>
            </w:r>
            <w:r w:rsidR="3434E838" w:rsidRPr="227E596A">
              <w:rPr>
                <w:rFonts w:eastAsiaTheme="minorEastAsia"/>
                <w:sz w:val="16"/>
                <w:szCs w:val="16"/>
              </w:rPr>
              <w:t>f</w:t>
            </w:r>
            <w:r w:rsidRPr="227E596A">
              <w:rPr>
                <w:rFonts w:eastAsiaTheme="minorEastAsia"/>
                <w:sz w:val="16"/>
                <w:szCs w:val="16"/>
              </w:rPr>
              <w:t xml:space="preserve">ormal </w:t>
            </w:r>
            <w:r w:rsidR="0A3FD6C7" w:rsidRPr="227E596A">
              <w:rPr>
                <w:rFonts w:eastAsiaTheme="minorEastAsia"/>
                <w:sz w:val="16"/>
                <w:szCs w:val="16"/>
              </w:rPr>
              <w:t>o</w:t>
            </w:r>
            <w:r w:rsidRPr="227E596A">
              <w:rPr>
                <w:rFonts w:eastAsiaTheme="minorEastAsia"/>
                <w:sz w:val="16"/>
                <w:szCs w:val="16"/>
              </w:rPr>
              <w:t xml:space="preserve">bservations should take place </w:t>
            </w:r>
            <w:r w:rsidR="7E95EB9D" w:rsidRPr="227E596A">
              <w:rPr>
                <w:rFonts w:eastAsiaTheme="minorEastAsia"/>
                <w:sz w:val="16"/>
                <w:szCs w:val="16"/>
              </w:rPr>
              <w:t xml:space="preserve">around </w:t>
            </w:r>
            <w:r w:rsidR="4B67E9B6" w:rsidRPr="227E596A">
              <w:rPr>
                <w:rFonts w:eastAsiaTheme="minorEastAsia"/>
                <w:sz w:val="16"/>
                <w:szCs w:val="16"/>
              </w:rPr>
              <w:t>Week</w:t>
            </w:r>
            <w:r w:rsidR="5F767786" w:rsidRPr="227E596A">
              <w:rPr>
                <w:rFonts w:eastAsiaTheme="minorEastAsia"/>
                <w:sz w:val="16"/>
                <w:szCs w:val="16"/>
              </w:rPr>
              <w:t>s</w:t>
            </w:r>
            <w:r w:rsidR="4B67E9B6" w:rsidRPr="227E596A">
              <w:rPr>
                <w:rFonts w:eastAsiaTheme="minorEastAsia"/>
                <w:sz w:val="16"/>
                <w:szCs w:val="16"/>
              </w:rPr>
              <w:t xml:space="preserve"> 3</w:t>
            </w:r>
            <w:r w:rsidR="52520AF3" w:rsidRPr="227E596A">
              <w:rPr>
                <w:rFonts w:eastAsiaTheme="minorEastAsia"/>
                <w:sz w:val="16"/>
                <w:szCs w:val="16"/>
              </w:rPr>
              <w:t>-4</w:t>
            </w:r>
            <w:r w:rsidR="4B67E9B6" w:rsidRPr="227E596A">
              <w:rPr>
                <w:rFonts w:eastAsiaTheme="minorEastAsia"/>
                <w:sz w:val="16"/>
                <w:szCs w:val="16"/>
              </w:rPr>
              <w:t xml:space="preserve">, </w:t>
            </w:r>
            <w:r w:rsidR="2C0D33DC" w:rsidRPr="227E596A">
              <w:rPr>
                <w:rFonts w:eastAsiaTheme="minorEastAsia"/>
                <w:sz w:val="16"/>
                <w:szCs w:val="16"/>
              </w:rPr>
              <w:t xml:space="preserve">and the </w:t>
            </w:r>
            <w:r w:rsidR="4B67E9B6" w:rsidRPr="227E596A">
              <w:rPr>
                <w:rFonts w:eastAsiaTheme="minorEastAsia"/>
                <w:sz w:val="16"/>
                <w:szCs w:val="16"/>
              </w:rPr>
              <w:t xml:space="preserve">fifth </w:t>
            </w:r>
            <w:r w:rsidR="433CBF4B" w:rsidRPr="227E596A">
              <w:rPr>
                <w:rFonts w:eastAsiaTheme="minorEastAsia"/>
                <w:sz w:val="16"/>
                <w:szCs w:val="16"/>
              </w:rPr>
              <w:t xml:space="preserve">formal </w:t>
            </w:r>
            <w:r w:rsidR="4B67E9B6" w:rsidRPr="227E596A">
              <w:rPr>
                <w:rFonts w:eastAsiaTheme="minorEastAsia"/>
                <w:sz w:val="16"/>
                <w:szCs w:val="16"/>
              </w:rPr>
              <w:t xml:space="preserve">observation should take place </w:t>
            </w:r>
            <w:r w:rsidR="61D8E95A" w:rsidRPr="227E596A">
              <w:rPr>
                <w:rFonts w:eastAsiaTheme="minorEastAsia"/>
                <w:sz w:val="16"/>
                <w:szCs w:val="16"/>
              </w:rPr>
              <w:t>around</w:t>
            </w:r>
            <w:r w:rsidR="4B67E9B6" w:rsidRPr="227E596A">
              <w:rPr>
                <w:rFonts w:eastAsiaTheme="minorEastAsia"/>
                <w:sz w:val="16"/>
                <w:szCs w:val="16"/>
              </w:rPr>
              <w:t xml:space="preserve"> Week</w:t>
            </w:r>
            <w:r w:rsidR="6CBB23D3" w:rsidRPr="227E596A">
              <w:rPr>
                <w:rFonts w:eastAsiaTheme="minorEastAsia"/>
                <w:sz w:val="16"/>
                <w:szCs w:val="16"/>
              </w:rPr>
              <w:t>s</w:t>
            </w:r>
            <w:r w:rsidR="4B67E9B6" w:rsidRPr="227E596A">
              <w:rPr>
                <w:rFonts w:eastAsiaTheme="minorEastAsia"/>
                <w:sz w:val="16"/>
                <w:szCs w:val="16"/>
              </w:rPr>
              <w:t xml:space="preserve"> </w:t>
            </w:r>
            <w:r w:rsidR="39E48907" w:rsidRPr="227E596A">
              <w:rPr>
                <w:rFonts w:eastAsiaTheme="minorEastAsia"/>
                <w:sz w:val="16"/>
                <w:szCs w:val="16"/>
              </w:rPr>
              <w:t>8-9.</w:t>
            </w:r>
            <w:r w:rsidR="4B67E9B6" w:rsidRPr="227E596A">
              <w:rPr>
                <w:rFonts w:eastAsiaTheme="minorEastAsia"/>
                <w:sz w:val="16"/>
                <w:szCs w:val="16"/>
              </w:rPr>
              <w:t xml:space="preserve"> </w:t>
            </w:r>
          </w:p>
          <w:p w14:paraId="437A54D2" w14:textId="371C828B" w:rsidR="34F4710D" w:rsidRDefault="4B67E9B6"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Formal observations can take place </w:t>
            </w:r>
            <w:r w:rsidR="4865B960" w:rsidRPr="227E596A">
              <w:rPr>
                <w:rFonts w:eastAsiaTheme="minorEastAsia"/>
                <w:sz w:val="16"/>
                <w:szCs w:val="16"/>
              </w:rPr>
              <w:t>either in person</w:t>
            </w:r>
            <w:r w:rsidR="2E289BCC" w:rsidRPr="227E596A">
              <w:rPr>
                <w:rFonts w:eastAsiaTheme="minorEastAsia"/>
                <w:sz w:val="16"/>
                <w:szCs w:val="16"/>
              </w:rPr>
              <w:t xml:space="preserve"> (preferred) </w:t>
            </w:r>
            <w:r w:rsidR="4865B960" w:rsidRPr="227E596A">
              <w:rPr>
                <w:rFonts w:eastAsiaTheme="minorEastAsia"/>
                <w:sz w:val="16"/>
                <w:szCs w:val="16"/>
              </w:rPr>
              <w:t>or synchronously over Zoom.</w:t>
            </w:r>
          </w:p>
          <w:p w14:paraId="4714C798" w14:textId="77777777" w:rsidR="34F4710D" w:rsidRDefault="19E32C38"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Candidate</w:t>
            </w:r>
            <w:r w:rsidR="4865B960" w:rsidRPr="227E596A">
              <w:rPr>
                <w:rFonts w:eastAsiaTheme="minorEastAsia"/>
                <w:sz w:val="16"/>
                <w:szCs w:val="16"/>
              </w:rPr>
              <w:t xml:space="preserve"> may still co-plan lesson</w:t>
            </w:r>
            <w:r w:rsidR="49BA1130" w:rsidRPr="227E596A">
              <w:rPr>
                <w:rFonts w:eastAsiaTheme="minorEastAsia"/>
                <w:sz w:val="16"/>
                <w:szCs w:val="16"/>
              </w:rPr>
              <w:t>s</w:t>
            </w:r>
            <w:r w:rsidR="4865B960" w:rsidRPr="227E596A">
              <w:rPr>
                <w:rFonts w:eastAsiaTheme="minorEastAsia"/>
                <w:sz w:val="16"/>
                <w:szCs w:val="16"/>
              </w:rPr>
              <w:t xml:space="preserve"> with MT,</w:t>
            </w:r>
            <w:r w:rsidR="23F9C1E7" w:rsidRPr="227E596A">
              <w:rPr>
                <w:rFonts w:eastAsiaTheme="minorEastAsia"/>
                <w:sz w:val="16"/>
                <w:szCs w:val="16"/>
              </w:rPr>
              <w:t xml:space="preserve"> but all other class</w:t>
            </w:r>
            <w:r w:rsidR="22D41BA5" w:rsidRPr="227E596A">
              <w:rPr>
                <w:rFonts w:eastAsiaTheme="minorEastAsia"/>
                <w:sz w:val="16"/>
                <w:szCs w:val="16"/>
              </w:rPr>
              <w:t>r</w:t>
            </w:r>
            <w:r w:rsidR="23F9C1E7" w:rsidRPr="227E596A">
              <w:rPr>
                <w:rFonts w:eastAsiaTheme="minorEastAsia"/>
                <w:sz w:val="16"/>
                <w:szCs w:val="16"/>
              </w:rPr>
              <w:t>oom teaching and learning activ</w:t>
            </w:r>
            <w:r w:rsidR="26F924BD" w:rsidRPr="227E596A">
              <w:rPr>
                <w:rFonts w:eastAsiaTheme="minorEastAsia"/>
                <w:sz w:val="16"/>
                <w:szCs w:val="16"/>
              </w:rPr>
              <w:t xml:space="preserve">ities </w:t>
            </w:r>
            <w:r w:rsidR="23F9C1E7" w:rsidRPr="227E596A">
              <w:rPr>
                <w:rFonts w:eastAsiaTheme="minorEastAsia"/>
                <w:sz w:val="16"/>
                <w:szCs w:val="16"/>
              </w:rPr>
              <w:t xml:space="preserve">should be done by the </w:t>
            </w:r>
            <w:r w:rsidRPr="227E596A">
              <w:rPr>
                <w:rFonts w:eastAsiaTheme="minorEastAsia"/>
                <w:sz w:val="16"/>
                <w:szCs w:val="16"/>
              </w:rPr>
              <w:t>Candidate</w:t>
            </w:r>
            <w:r w:rsidR="23F9C1E7" w:rsidRPr="227E596A">
              <w:rPr>
                <w:rFonts w:eastAsiaTheme="minorEastAsia"/>
                <w:sz w:val="16"/>
                <w:szCs w:val="16"/>
              </w:rPr>
              <w:t>.</w:t>
            </w:r>
            <w:r w:rsidR="4865B960" w:rsidRPr="227E596A">
              <w:rPr>
                <w:rFonts w:eastAsiaTheme="minorEastAsia"/>
                <w:sz w:val="16"/>
                <w:szCs w:val="16"/>
              </w:rPr>
              <w:t xml:space="preserve"> Most </w:t>
            </w:r>
            <w:r w:rsidRPr="227E596A">
              <w:rPr>
                <w:rFonts w:eastAsiaTheme="minorEastAsia"/>
                <w:sz w:val="16"/>
                <w:szCs w:val="16"/>
              </w:rPr>
              <w:t>Candidate</w:t>
            </w:r>
            <w:r w:rsidR="4865B960" w:rsidRPr="227E596A">
              <w:rPr>
                <w:rFonts w:eastAsiaTheme="minorEastAsia"/>
                <w:sz w:val="16"/>
                <w:szCs w:val="16"/>
              </w:rPr>
              <w:t xml:space="preserve">s should be observed teaching the whole class; SPED and ELL </w:t>
            </w:r>
            <w:r w:rsidR="51712A5B" w:rsidRPr="227E596A">
              <w:rPr>
                <w:rFonts w:eastAsiaTheme="minorEastAsia"/>
                <w:sz w:val="16"/>
                <w:szCs w:val="16"/>
              </w:rPr>
              <w:t xml:space="preserve">candidates </w:t>
            </w:r>
            <w:r w:rsidR="4865B960" w:rsidRPr="227E596A">
              <w:rPr>
                <w:rFonts w:eastAsiaTheme="minorEastAsia"/>
                <w:sz w:val="16"/>
                <w:szCs w:val="16"/>
              </w:rPr>
              <w:t xml:space="preserve">can be observed teaching </w:t>
            </w:r>
            <w:r w:rsidR="6050287D" w:rsidRPr="227E596A">
              <w:rPr>
                <w:rFonts w:eastAsiaTheme="minorEastAsia"/>
                <w:sz w:val="16"/>
                <w:szCs w:val="16"/>
              </w:rPr>
              <w:t xml:space="preserve">a </w:t>
            </w:r>
            <w:r w:rsidR="4865B960" w:rsidRPr="227E596A">
              <w:rPr>
                <w:rFonts w:eastAsiaTheme="minorEastAsia"/>
                <w:sz w:val="16"/>
                <w:szCs w:val="16"/>
              </w:rPr>
              <w:t>small group</w:t>
            </w:r>
            <w:r w:rsidR="39E6873F" w:rsidRPr="227E596A">
              <w:rPr>
                <w:rFonts w:eastAsiaTheme="minorEastAsia"/>
                <w:sz w:val="16"/>
                <w:szCs w:val="16"/>
              </w:rPr>
              <w:t>, but they must plan instruction for all students in the SPED classes they’re responsible for.</w:t>
            </w:r>
          </w:p>
          <w:p w14:paraId="0339DAC1" w14:textId="77777777" w:rsidR="34F4710D" w:rsidRDefault="4865B960"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Candidate MUST submit a formal lesson plan to MT and FS using the CWU lesson plan template 24 hours or more prior to both observations</w:t>
            </w:r>
            <w:r w:rsidR="50C851B5" w:rsidRPr="227E596A">
              <w:rPr>
                <w:rFonts w:eastAsiaTheme="minorEastAsia"/>
                <w:sz w:val="16"/>
                <w:szCs w:val="16"/>
              </w:rPr>
              <w:t xml:space="preserve"> for the two lessons the FS is observing.</w:t>
            </w:r>
          </w:p>
          <w:p w14:paraId="5D89CAFE" w14:textId="77777777" w:rsidR="1B1A0C7A" w:rsidRDefault="299D1E3B"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FS meets synchronously with </w:t>
            </w:r>
            <w:r w:rsidR="19E32C38" w:rsidRPr="227E596A">
              <w:rPr>
                <w:rFonts w:eastAsiaTheme="minorEastAsia"/>
                <w:sz w:val="16"/>
                <w:szCs w:val="16"/>
              </w:rPr>
              <w:t>Candidates</w:t>
            </w:r>
            <w:r w:rsidRPr="227E596A">
              <w:rPr>
                <w:rFonts w:eastAsiaTheme="minorEastAsia"/>
                <w:sz w:val="16"/>
                <w:szCs w:val="16"/>
              </w:rPr>
              <w:t xml:space="preserve"> either in-person or over Zoom to review FS’s written feedback from observation. This occurs after each observation and should be completed within a week of observation. Written feedback must be sent to </w:t>
            </w:r>
            <w:r w:rsidR="19E32C38" w:rsidRPr="227E596A">
              <w:rPr>
                <w:rFonts w:eastAsiaTheme="minorEastAsia"/>
                <w:sz w:val="16"/>
                <w:szCs w:val="16"/>
              </w:rPr>
              <w:t>Candidate</w:t>
            </w:r>
            <w:r w:rsidRPr="227E596A">
              <w:rPr>
                <w:rFonts w:eastAsiaTheme="minorEastAsia"/>
                <w:sz w:val="16"/>
                <w:szCs w:val="16"/>
              </w:rPr>
              <w:t>s within one week of observation.</w:t>
            </w:r>
          </w:p>
          <w:p w14:paraId="0A3D6AEA" w14:textId="1F63870F" w:rsidR="4B70BF92" w:rsidRDefault="2E2D46DF"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t>In addition to the two formal observations that will occur during Clinical III, FS will also set up time to observe the candidate interacting with students in an informal context at the school.</w:t>
            </w:r>
            <w:r w:rsidRPr="227E596A">
              <w:rPr>
                <w:rFonts w:eastAsiaTheme="minorEastAsia"/>
                <w:color w:val="FF0000"/>
                <w:sz w:val="16"/>
                <w:szCs w:val="16"/>
              </w:rPr>
              <w:t xml:space="preserve"> </w:t>
            </w:r>
            <w:r w:rsidRPr="227E596A">
              <w:rPr>
                <w:rFonts w:eastAsiaTheme="minorEastAsia"/>
                <w:sz w:val="16"/>
                <w:szCs w:val="16"/>
              </w:rPr>
              <w:t>This can occur any time during Clinical III</w:t>
            </w:r>
            <w:r w:rsidR="274DD418" w:rsidRPr="227E596A">
              <w:rPr>
                <w:rFonts w:eastAsiaTheme="minorEastAsia"/>
                <w:sz w:val="16"/>
                <w:szCs w:val="16"/>
              </w:rPr>
              <w:t xml:space="preserve"> and may occur either before or after one of the formal observations.</w:t>
            </w:r>
          </w:p>
        </w:tc>
        <w:tc>
          <w:tcPr>
            <w:tcW w:w="2460" w:type="dxa"/>
            <w:shd w:val="clear" w:color="auto" w:fill="FFF2CC" w:themeFill="accent4" w:themeFillTint="33"/>
          </w:tcPr>
          <w:p w14:paraId="713B480E" w14:textId="610B64EC" w:rsidR="29001245" w:rsidRDefault="39EF8313"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t>Candidate gradually releases all teaching and learning responsibilities back to MT.</w:t>
            </w:r>
          </w:p>
          <w:p w14:paraId="0A483202" w14:textId="0A3F889D" w:rsidR="29001245" w:rsidRDefault="19E32C38"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t>Candidate</w:t>
            </w:r>
            <w:r w:rsidR="7DF62C43" w:rsidRPr="227E596A">
              <w:rPr>
                <w:rFonts w:eastAsiaTheme="minorEastAsia"/>
                <w:sz w:val="16"/>
                <w:szCs w:val="16"/>
              </w:rPr>
              <w:t xml:space="preserve"> completes</w:t>
            </w:r>
            <w:r w:rsidR="1EE8D845" w:rsidRPr="227E596A">
              <w:rPr>
                <w:rFonts w:eastAsiaTheme="minorEastAsia"/>
                <w:sz w:val="16"/>
                <w:szCs w:val="16"/>
              </w:rPr>
              <w:t xml:space="preserve"> </w:t>
            </w:r>
            <w:proofErr w:type="spellStart"/>
            <w:r w:rsidR="21E43BE6" w:rsidRPr="227E596A">
              <w:rPr>
                <w:rFonts w:eastAsiaTheme="minorEastAsia"/>
                <w:sz w:val="16"/>
                <w:szCs w:val="16"/>
              </w:rPr>
              <w:t>InTASC</w:t>
            </w:r>
            <w:proofErr w:type="spellEnd"/>
            <w:r w:rsidR="21E43BE6" w:rsidRPr="227E596A">
              <w:rPr>
                <w:rFonts w:eastAsiaTheme="minorEastAsia"/>
                <w:sz w:val="16"/>
                <w:szCs w:val="16"/>
              </w:rPr>
              <w:t xml:space="preserve"> Standards Teacher Candidate Evaluation</w:t>
            </w:r>
            <w:r w:rsidR="7DF62C43" w:rsidRPr="227E596A">
              <w:rPr>
                <w:rFonts w:eastAsiaTheme="minorEastAsia"/>
                <w:sz w:val="16"/>
                <w:szCs w:val="16"/>
              </w:rPr>
              <w:t xml:space="preserve"> form </w:t>
            </w:r>
            <w:r w:rsidR="1F89845D" w:rsidRPr="227E596A">
              <w:rPr>
                <w:rFonts w:eastAsiaTheme="minorEastAsia"/>
                <w:sz w:val="16"/>
                <w:szCs w:val="16"/>
              </w:rPr>
              <w:t xml:space="preserve">at least 48 hours </w:t>
            </w:r>
            <w:r w:rsidR="299D1E3B" w:rsidRPr="227E596A">
              <w:rPr>
                <w:rFonts w:eastAsiaTheme="minorEastAsia"/>
                <w:sz w:val="16"/>
                <w:szCs w:val="16"/>
              </w:rPr>
              <w:t xml:space="preserve">prior to </w:t>
            </w:r>
            <w:r w:rsidR="0A8A96AB" w:rsidRPr="227E596A">
              <w:rPr>
                <w:rFonts w:eastAsiaTheme="minorEastAsia"/>
                <w:sz w:val="16"/>
                <w:szCs w:val="16"/>
              </w:rPr>
              <w:t>e</w:t>
            </w:r>
            <w:r w:rsidR="299D1E3B" w:rsidRPr="227E596A">
              <w:rPr>
                <w:rFonts w:eastAsiaTheme="minorEastAsia"/>
                <w:sz w:val="16"/>
                <w:szCs w:val="16"/>
              </w:rPr>
              <w:t>val meeting.</w:t>
            </w:r>
          </w:p>
          <w:p w14:paraId="1B1C0491" w14:textId="24E4EABA" w:rsidR="29001245" w:rsidRDefault="0F4175AF"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t xml:space="preserve">Candidate completes the </w:t>
            </w:r>
            <w:r w:rsidR="299D1E3B" w:rsidRPr="227E596A">
              <w:rPr>
                <w:rFonts w:eastAsiaTheme="minorEastAsia"/>
                <w:sz w:val="16"/>
                <w:szCs w:val="16"/>
              </w:rPr>
              <w:t>Professional Growth Plan (PGP)</w:t>
            </w:r>
            <w:r w:rsidR="6F5E348B" w:rsidRPr="227E596A">
              <w:rPr>
                <w:rFonts w:eastAsiaTheme="minorEastAsia"/>
                <w:sz w:val="16"/>
                <w:szCs w:val="16"/>
              </w:rPr>
              <w:t xml:space="preserve"> </w:t>
            </w:r>
            <w:r w:rsidR="3EAD8613" w:rsidRPr="227E596A">
              <w:rPr>
                <w:rFonts w:eastAsiaTheme="minorEastAsia"/>
                <w:sz w:val="16"/>
                <w:szCs w:val="16"/>
              </w:rPr>
              <w:t>and sends it to the FS and MT at least 48 hours prior to the eval meeting. The PGP is reviewed at the eval meeting</w:t>
            </w:r>
            <w:r w:rsidR="513D5066" w:rsidRPr="227E596A">
              <w:rPr>
                <w:rFonts w:eastAsiaTheme="minorEastAsia"/>
                <w:sz w:val="16"/>
                <w:szCs w:val="16"/>
              </w:rPr>
              <w:t xml:space="preserve"> and revision to the PGP </w:t>
            </w:r>
            <w:proofErr w:type="gramStart"/>
            <w:r w:rsidR="513D5066" w:rsidRPr="227E596A">
              <w:rPr>
                <w:rFonts w:eastAsiaTheme="minorEastAsia"/>
                <w:sz w:val="16"/>
                <w:szCs w:val="16"/>
              </w:rPr>
              <w:t>are</w:t>
            </w:r>
            <w:proofErr w:type="gramEnd"/>
            <w:r w:rsidR="513D5066" w:rsidRPr="227E596A">
              <w:rPr>
                <w:rFonts w:eastAsiaTheme="minorEastAsia"/>
                <w:sz w:val="16"/>
                <w:szCs w:val="16"/>
              </w:rPr>
              <w:t xml:space="preserve"> completed prior to the end of Week 10. Either the MT or FS must then sign off on the final version of the PGP.</w:t>
            </w:r>
          </w:p>
          <w:p w14:paraId="0EB32004" w14:textId="2698D0A0" w:rsidR="29001245" w:rsidRDefault="513D5066"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t xml:space="preserve">A copy of the signed PGP must be sent to the FS </w:t>
            </w:r>
            <w:proofErr w:type="gramStart"/>
            <w:r w:rsidRPr="227E596A">
              <w:rPr>
                <w:rFonts w:eastAsiaTheme="minorEastAsia"/>
                <w:sz w:val="16"/>
                <w:szCs w:val="16"/>
              </w:rPr>
              <w:t>and also</w:t>
            </w:r>
            <w:proofErr w:type="gramEnd"/>
            <w:r w:rsidRPr="227E596A">
              <w:rPr>
                <w:rFonts w:eastAsiaTheme="minorEastAsia"/>
                <w:sz w:val="16"/>
                <w:szCs w:val="16"/>
              </w:rPr>
              <w:t xml:space="preserve"> uploaded to the Canvas assignment in Seminar III.</w:t>
            </w:r>
          </w:p>
        </w:tc>
        <w:tc>
          <w:tcPr>
            <w:tcW w:w="1725" w:type="dxa"/>
            <w:shd w:val="clear" w:color="auto" w:fill="FFF2CC" w:themeFill="accent4" w:themeFillTint="33"/>
          </w:tcPr>
          <w:p w14:paraId="08DFF028" w14:textId="77777777" w:rsidR="1B1A0C7A" w:rsidRDefault="299D1E3B"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Candidate observes in other classrooms and MT’s </w:t>
            </w:r>
            <w:proofErr w:type="gramStart"/>
            <w:r w:rsidRPr="227E596A">
              <w:rPr>
                <w:rFonts w:eastAsiaTheme="minorEastAsia"/>
                <w:sz w:val="16"/>
                <w:szCs w:val="16"/>
              </w:rPr>
              <w:t>classroom</w:t>
            </w:r>
            <w:proofErr w:type="gramEnd"/>
            <w:r w:rsidRPr="227E596A">
              <w:rPr>
                <w:rFonts w:eastAsiaTheme="minorEastAsia"/>
                <w:sz w:val="16"/>
                <w:szCs w:val="16"/>
              </w:rPr>
              <w:t>.</w:t>
            </w:r>
          </w:p>
          <w:p w14:paraId="120CD293" w14:textId="77777777" w:rsidR="5F358161" w:rsidRDefault="1138AB1A"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After a </w:t>
            </w:r>
            <w:r w:rsidR="19E32C38" w:rsidRPr="227E596A">
              <w:rPr>
                <w:rFonts w:eastAsiaTheme="minorEastAsia"/>
                <w:sz w:val="16"/>
                <w:szCs w:val="16"/>
              </w:rPr>
              <w:t>Candidate</w:t>
            </w:r>
            <w:r w:rsidRPr="227E596A">
              <w:rPr>
                <w:rFonts w:eastAsiaTheme="minorEastAsia"/>
                <w:sz w:val="16"/>
                <w:szCs w:val="16"/>
              </w:rPr>
              <w:t xml:space="preserve">’s eleven-week student teaching experience, they may return to the duties of their </w:t>
            </w:r>
            <w:proofErr w:type="gramStart"/>
            <w:r w:rsidRPr="227E596A">
              <w:rPr>
                <w:rFonts w:eastAsiaTheme="minorEastAsia"/>
                <w:sz w:val="16"/>
                <w:szCs w:val="16"/>
              </w:rPr>
              <w:t>paraeducator</w:t>
            </w:r>
            <w:proofErr w:type="gramEnd"/>
            <w:r w:rsidRPr="227E596A">
              <w:rPr>
                <w:rFonts w:eastAsiaTheme="minorEastAsia"/>
                <w:sz w:val="16"/>
                <w:szCs w:val="16"/>
              </w:rPr>
              <w:t xml:space="preserve"> or IA position.</w:t>
            </w:r>
          </w:p>
          <w:p w14:paraId="10F7130B" w14:textId="77777777" w:rsidR="1B1A0C7A" w:rsidRDefault="1B1A0C7A" w:rsidP="227E596A">
            <w:pPr>
              <w:spacing w:line="259" w:lineRule="auto"/>
              <w:rPr>
                <w:rFonts w:eastAsiaTheme="minorEastAsia"/>
                <w:sz w:val="16"/>
                <w:szCs w:val="16"/>
              </w:rPr>
            </w:pPr>
          </w:p>
        </w:tc>
        <w:tc>
          <w:tcPr>
            <w:tcW w:w="2571" w:type="dxa"/>
            <w:shd w:val="clear" w:color="auto" w:fill="FFF2CC" w:themeFill="accent4" w:themeFillTint="33"/>
          </w:tcPr>
          <w:p w14:paraId="71A244F7" w14:textId="77777777" w:rsidR="6993775B" w:rsidRDefault="1138AB1A"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The formal eleven-week student teaching experience cannot begin until a candidate’s Clinical III course begins.</w:t>
            </w:r>
          </w:p>
          <w:p w14:paraId="793CABDE" w14:textId="77777777" w:rsidR="6993775B" w:rsidRDefault="19E32C38"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Candidate</w:t>
            </w:r>
            <w:r w:rsidR="299D1E3B" w:rsidRPr="227E596A">
              <w:rPr>
                <w:rFonts w:eastAsiaTheme="minorEastAsia"/>
                <w:sz w:val="16"/>
                <w:szCs w:val="16"/>
              </w:rPr>
              <w:t xml:space="preserve"> should be observed at least once by the building principal or vice-principal toward the end of student teaching.</w:t>
            </w:r>
          </w:p>
        </w:tc>
      </w:tr>
      <w:tr w:rsidR="4B70BF92" w14:paraId="080677BD" w14:textId="77777777" w:rsidTr="227E596A">
        <w:tc>
          <w:tcPr>
            <w:tcW w:w="1046" w:type="dxa"/>
            <w:shd w:val="clear" w:color="auto" w:fill="D9E2F3" w:themeFill="accent1" w:themeFillTint="33"/>
          </w:tcPr>
          <w:p w14:paraId="6654D234" w14:textId="77777777" w:rsidR="4B70BF92" w:rsidRDefault="2CE6FB66" w:rsidP="227E596A">
            <w:pPr>
              <w:rPr>
                <w:rFonts w:eastAsiaTheme="minorEastAsia"/>
                <w:sz w:val="16"/>
                <w:szCs w:val="16"/>
              </w:rPr>
            </w:pPr>
            <w:r w:rsidRPr="227E596A">
              <w:rPr>
                <w:rFonts w:eastAsiaTheme="minorEastAsia"/>
                <w:sz w:val="16"/>
                <w:szCs w:val="16"/>
              </w:rPr>
              <w:t>Route 3</w:t>
            </w:r>
          </w:p>
        </w:tc>
        <w:tc>
          <w:tcPr>
            <w:tcW w:w="2190" w:type="dxa"/>
            <w:shd w:val="clear" w:color="auto" w:fill="D9E2F3" w:themeFill="accent1" w:themeFillTint="33"/>
          </w:tcPr>
          <w:p w14:paraId="5F10FA7E" w14:textId="77777777" w:rsidR="19C93133" w:rsidRDefault="7DF62C43"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Candidate co-</w:t>
            </w:r>
            <w:proofErr w:type="gramStart"/>
            <w:r w:rsidRPr="227E596A">
              <w:rPr>
                <w:rFonts w:eastAsiaTheme="minorEastAsia"/>
                <w:sz w:val="16"/>
                <w:szCs w:val="16"/>
              </w:rPr>
              <w:t>teaches</w:t>
            </w:r>
            <w:proofErr w:type="gramEnd"/>
            <w:r w:rsidRPr="227E596A">
              <w:rPr>
                <w:rFonts w:eastAsiaTheme="minorEastAsia"/>
                <w:sz w:val="16"/>
                <w:szCs w:val="16"/>
              </w:rPr>
              <w:t xml:space="preserve"> and assumes increasing responsibility for teaching and learning tasks.</w:t>
            </w:r>
          </w:p>
          <w:p w14:paraId="2966994E" w14:textId="338BEAA8" w:rsidR="1B1A0C7A" w:rsidRDefault="299D1E3B" w:rsidP="227E596A">
            <w:pPr>
              <w:pStyle w:val="ListParagraph"/>
              <w:numPr>
                <w:ilvl w:val="0"/>
                <w:numId w:val="15"/>
              </w:numPr>
              <w:ind w:left="150" w:hanging="150"/>
              <w:rPr>
                <w:rFonts w:eastAsiaTheme="minorEastAsia"/>
                <w:sz w:val="16"/>
                <w:szCs w:val="16"/>
              </w:rPr>
            </w:pPr>
            <w:proofErr w:type="gramStart"/>
            <w:r w:rsidRPr="227E596A">
              <w:rPr>
                <w:rFonts w:eastAsiaTheme="minorEastAsia"/>
                <w:sz w:val="16"/>
                <w:szCs w:val="16"/>
              </w:rPr>
              <w:t>Candidate</w:t>
            </w:r>
            <w:proofErr w:type="gramEnd"/>
            <w:r w:rsidRPr="227E596A">
              <w:rPr>
                <w:rFonts w:eastAsiaTheme="minorEastAsia"/>
                <w:sz w:val="16"/>
                <w:szCs w:val="16"/>
              </w:rPr>
              <w:t xml:space="preserve"> must submit written lesson plans for every lesson they are teaching to their MT at least 24 hours prior to teaching.  </w:t>
            </w:r>
          </w:p>
          <w:p w14:paraId="79F22D15" w14:textId="485019C3" w:rsidR="4B70BF92" w:rsidRDefault="299D1E3B"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Candidate must also submit a formal lesson plan to the</w:t>
            </w:r>
            <w:r w:rsidR="72DC58CE" w:rsidRPr="227E596A">
              <w:rPr>
                <w:rFonts w:eastAsiaTheme="minorEastAsia"/>
                <w:sz w:val="16"/>
                <w:szCs w:val="16"/>
              </w:rPr>
              <w:t xml:space="preserve"> </w:t>
            </w:r>
            <w:r w:rsidRPr="227E596A">
              <w:rPr>
                <w:rFonts w:eastAsiaTheme="minorEastAsia"/>
                <w:sz w:val="16"/>
                <w:szCs w:val="16"/>
              </w:rPr>
              <w:t>FS 24 hours ahead of time for each observation.</w:t>
            </w:r>
          </w:p>
        </w:tc>
        <w:tc>
          <w:tcPr>
            <w:tcW w:w="2053" w:type="dxa"/>
            <w:shd w:val="clear" w:color="auto" w:fill="D9E2F3" w:themeFill="accent1" w:themeFillTint="33"/>
          </w:tcPr>
          <w:p w14:paraId="185F2CFB" w14:textId="6566762D" w:rsidR="4B70BF92" w:rsidRDefault="30D7288B"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t>Candidate assumes all teaching and learning responsibilities</w:t>
            </w:r>
            <w:r w:rsidR="1B80295A" w:rsidRPr="227E596A">
              <w:rPr>
                <w:rFonts w:eastAsiaTheme="minorEastAsia"/>
                <w:sz w:val="16"/>
                <w:szCs w:val="16"/>
              </w:rPr>
              <w:t xml:space="preserve"> </w:t>
            </w:r>
            <w:r w:rsidRPr="227E596A">
              <w:rPr>
                <w:rFonts w:eastAsiaTheme="minorEastAsia"/>
                <w:sz w:val="16"/>
                <w:szCs w:val="16"/>
              </w:rPr>
              <w:t xml:space="preserve">at the start of Week </w:t>
            </w:r>
            <w:r w:rsidR="260DB273" w:rsidRPr="227E596A">
              <w:rPr>
                <w:rFonts w:eastAsiaTheme="minorEastAsia"/>
                <w:sz w:val="16"/>
                <w:szCs w:val="16"/>
              </w:rPr>
              <w:t>3</w:t>
            </w:r>
            <w:r w:rsidRPr="227E596A">
              <w:rPr>
                <w:rFonts w:eastAsiaTheme="minorEastAsia"/>
                <w:sz w:val="16"/>
                <w:szCs w:val="16"/>
              </w:rPr>
              <w:t>. If the MT and FS feel the candidate is not ready to</w:t>
            </w:r>
            <w:r w:rsidR="3C60671A" w:rsidRPr="227E596A">
              <w:rPr>
                <w:rFonts w:eastAsiaTheme="minorEastAsia"/>
                <w:sz w:val="16"/>
                <w:szCs w:val="16"/>
              </w:rPr>
              <w:t xml:space="preserve"> assume </w:t>
            </w:r>
            <w:r w:rsidRPr="227E596A">
              <w:rPr>
                <w:rFonts w:eastAsiaTheme="minorEastAsia"/>
                <w:sz w:val="16"/>
                <w:szCs w:val="16"/>
              </w:rPr>
              <w:t xml:space="preserve">full teaching responsibilities at the beginning of week 3, the MT and FS may allow for continued gradual release of all teaching and learning responsibilities to the candidate up until the end of Week 4.  </w:t>
            </w:r>
          </w:p>
          <w:p w14:paraId="742B546F" w14:textId="13BD71DF" w:rsidR="4B70BF92" w:rsidRDefault="30D7288B"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t xml:space="preserve">By the start of Week 5, </w:t>
            </w:r>
            <w:proofErr w:type="gramStart"/>
            <w:r w:rsidRPr="227E596A">
              <w:rPr>
                <w:rFonts w:eastAsiaTheme="minorEastAsia"/>
                <w:sz w:val="16"/>
                <w:szCs w:val="16"/>
              </w:rPr>
              <w:t>candidate</w:t>
            </w:r>
            <w:proofErr w:type="gramEnd"/>
            <w:r w:rsidRPr="227E596A">
              <w:rPr>
                <w:rFonts w:eastAsiaTheme="minorEastAsia"/>
                <w:sz w:val="16"/>
                <w:szCs w:val="16"/>
              </w:rPr>
              <w:t xml:space="preserve"> should assume full-day teaching and learning responsibilities. </w:t>
            </w:r>
            <w:r w:rsidRPr="227E596A">
              <w:rPr>
                <w:rFonts w:eastAsiaTheme="minorEastAsia"/>
                <w:sz w:val="16"/>
                <w:szCs w:val="16"/>
              </w:rPr>
              <w:lastRenderedPageBreak/>
              <w:t xml:space="preserve">If the MT and FS feel the candidate is not ready to assume all teaching and learning responsibilities </w:t>
            </w:r>
            <w:r w:rsidR="28AFA1A6" w:rsidRPr="227E596A">
              <w:rPr>
                <w:rFonts w:eastAsiaTheme="minorEastAsia"/>
                <w:sz w:val="16"/>
                <w:szCs w:val="16"/>
              </w:rPr>
              <w:t>b</w:t>
            </w:r>
            <w:r w:rsidRPr="227E596A">
              <w:rPr>
                <w:rFonts w:eastAsiaTheme="minorEastAsia"/>
                <w:sz w:val="16"/>
                <w:szCs w:val="16"/>
              </w:rPr>
              <w:t>y the start of Week 5, a meeting with the MAT Director and CWU Field Director must be conducted to determine next steps.</w:t>
            </w:r>
          </w:p>
        </w:tc>
        <w:tc>
          <w:tcPr>
            <w:tcW w:w="2505" w:type="dxa"/>
            <w:vMerge/>
          </w:tcPr>
          <w:p w14:paraId="3D5320C2" w14:textId="77777777" w:rsidR="004E6C32" w:rsidRDefault="004E6C32"/>
        </w:tc>
        <w:tc>
          <w:tcPr>
            <w:tcW w:w="2460" w:type="dxa"/>
            <w:shd w:val="clear" w:color="auto" w:fill="D9E2F3" w:themeFill="accent1" w:themeFillTint="33"/>
          </w:tcPr>
          <w:p w14:paraId="391C84AC" w14:textId="77777777" w:rsidR="20CB4C33" w:rsidRDefault="738F0362"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t>Candidate gradually releases all teaching and learning responsibilities back to MT.</w:t>
            </w:r>
          </w:p>
          <w:p w14:paraId="47D0CA58" w14:textId="5DB6982C" w:rsidR="20CB4C33" w:rsidRDefault="6FEDFAFF"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t xml:space="preserve">Candidate completes </w:t>
            </w:r>
            <w:proofErr w:type="spellStart"/>
            <w:r w:rsidRPr="227E596A">
              <w:rPr>
                <w:rFonts w:eastAsiaTheme="minorEastAsia"/>
                <w:sz w:val="16"/>
                <w:szCs w:val="16"/>
              </w:rPr>
              <w:t>InTASC</w:t>
            </w:r>
            <w:proofErr w:type="spellEnd"/>
            <w:r w:rsidRPr="227E596A">
              <w:rPr>
                <w:rFonts w:eastAsiaTheme="minorEastAsia"/>
                <w:sz w:val="16"/>
                <w:szCs w:val="16"/>
              </w:rPr>
              <w:t xml:space="preserve"> Standards Teacher Candidate Evaluation form at least 48 hours prior to eval meeting.</w:t>
            </w:r>
          </w:p>
          <w:p w14:paraId="65A16276" w14:textId="36EF19F0" w:rsidR="20CB4C33" w:rsidRDefault="6FEDFAFF"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t xml:space="preserve">Candidate completes the Professional Growth Plan (PGP) and sends it to the FS and MT at least 48 hours prior to the eval meeting. The PGP is reviewed at the eval meeting and revision to the PGP </w:t>
            </w:r>
            <w:proofErr w:type="gramStart"/>
            <w:r w:rsidRPr="227E596A">
              <w:rPr>
                <w:rFonts w:eastAsiaTheme="minorEastAsia"/>
                <w:sz w:val="16"/>
                <w:szCs w:val="16"/>
              </w:rPr>
              <w:t>are</w:t>
            </w:r>
            <w:proofErr w:type="gramEnd"/>
            <w:r w:rsidRPr="227E596A">
              <w:rPr>
                <w:rFonts w:eastAsiaTheme="minorEastAsia"/>
                <w:sz w:val="16"/>
                <w:szCs w:val="16"/>
              </w:rPr>
              <w:t xml:space="preserve"> completed prior to the end of Week 10. Either the MT or FS must then </w:t>
            </w:r>
            <w:proofErr w:type="gramStart"/>
            <w:r w:rsidRPr="227E596A">
              <w:rPr>
                <w:rFonts w:eastAsiaTheme="minorEastAsia"/>
                <w:sz w:val="16"/>
                <w:szCs w:val="16"/>
              </w:rPr>
              <w:t>signed</w:t>
            </w:r>
            <w:proofErr w:type="gramEnd"/>
            <w:r w:rsidRPr="227E596A">
              <w:rPr>
                <w:rFonts w:eastAsiaTheme="minorEastAsia"/>
                <w:sz w:val="16"/>
                <w:szCs w:val="16"/>
              </w:rPr>
              <w:t xml:space="preserve"> off on the final version of the PGP.</w:t>
            </w:r>
          </w:p>
          <w:p w14:paraId="163754A0" w14:textId="01593A50" w:rsidR="20CB4C33" w:rsidRDefault="6FEDFAFF"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lastRenderedPageBreak/>
              <w:t xml:space="preserve">A copy of the signed PGP must be sent to the FS </w:t>
            </w:r>
            <w:proofErr w:type="gramStart"/>
            <w:r w:rsidRPr="227E596A">
              <w:rPr>
                <w:rFonts w:eastAsiaTheme="minorEastAsia"/>
                <w:sz w:val="16"/>
                <w:szCs w:val="16"/>
              </w:rPr>
              <w:t>and also</w:t>
            </w:r>
            <w:proofErr w:type="gramEnd"/>
            <w:r w:rsidRPr="227E596A">
              <w:rPr>
                <w:rFonts w:eastAsiaTheme="minorEastAsia"/>
                <w:sz w:val="16"/>
                <w:szCs w:val="16"/>
              </w:rPr>
              <w:t xml:space="preserve"> uploaded to the Canvas assignment in Seminar III.</w:t>
            </w:r>
          </w:p>
        </w:tc>
        <w:tc>
          <w:tcPr>
            <w:tcW w:w="1725" w:type="dxa"/>
            <w:shd w:val="clear" w:color="auto" w:fill="D9E2F3" w:themeFill="accent1" w:themeFillTint="33"/>
          </w:tcPr>
          <w:p w14:paraId="63B64C80" w14:textId="77777777" w:rsidR="1B1A0C7A" w:rsidRDefault="299D1E3B" w:rsidP="227E596A">
            <w:pPr>
              <w:pStyle w:val="ListParagraph"/>
              <w:numPr>
                <w:ilvl w:val="0"/>
                <w:numId w:val="15"/>
              </w:numPr>
              <w:ind w:left="150" w:hanging="150"/>
              <w:rPr>
                <w:rFonts w:eastAsiaTheme="minorEastAsia"/>
                <w:sz w:val="16"/>
                <w:szCs w:val="16"/>
              </w:rPr>
            </w:pPr>
            <w:r w:rsidRPr="227E596A">
              <w:rPr>
                <w:rFonts w:eastAsiaTheme="minorEastAsia"/>
                <w:sz w:val="16"/>
                <w:szCs w:val="16"/>
              </w:rPr>
              <w:lastRenderedPageBreak/>
              <w:t xml:space="preserve">Candidate observes in other classrooms and MT’s </w:t>
            </w:r>
            <w:proofErr w:type="gramStart"/>
            <w:r w:rsidRPr="227E596A">
              <w:rPr>
                <w:rFonts w:eastAsiaTheme="minorEastAsia"/>
                <w:sz w:val="16"/>
                <w:szCs w:val="16"/>
              </w:rPr>
              <w:t>classroom</w:t>
            </w:r>
            <w:proofErr w:type="gramEnd"/>
            <w:r w:rsidRPr="227E596A">
              <w:rPr>
                <w:rFonts w:eastAsiaTheme="minorEastAsia"/>
                <w:sz w:val="16"/>
                <w:szCs w:val="16"/>
              </w:rPr>
              <w:t>.</w:t>
            </w:r>
          </w:p>
          <w:p w14:paraId="63A1A430" w14:textId="48C69208" w:rsidR="1EA5EC19" w:rsidRDefault="1D206323"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After</w:t>
            </w:r>
            <w:r w:rsidR="13FE32E3" w:rsidRPr="227E596A">
              <w:rPr>
                <w:rFonts w:eastAsiaTheme="minorEastAsia"/>
                <w:sz w:val="16"/>
                <w:szCs w:val="16"/>
              </w:rPr>
              <w:t xml:space="preserve"> </w:t>
            </w:r>
            <w:r w:rsidRPr="227E596A">
              <w:rPr>
                <w:rFonts w:eastAsiaTheme="minorEastAsia"/>
                <w:sz w:val="16"/>
                <w:szCs w:val="16"/>
              </w:rPr>
              <w:t>the</w:t>
            </w:r>
            <w:r w:rsidR="7B9D408D" w:rsidRPr="227E596A">
              <w:rPr>
                <w:rFonts w:eastAsiaTheme="minorEastAsia"/>
                <w:sz w:val="16"/>
                <w:szCs w:val="16"/>
              </w:rPr>
              <w:t xml:space="preserve"> </w:t>
            </w:r>
            <w:r w:rsidRPr="227E596A">
              <w:rPr>
                <w:rFonts w:eastAsiaTheme="minorEastAsia"/>
                <w:sz w:val="16"/>
                <w:szCs w:val="16"/>
              </w:rPr>
              <w:t>Candidate’s eleven-week student teaching experience</w:t>
            </w:r>
            <w:r w:rsidR="7A2815C0" w:rsidRPr="227E596A">
              <w:rPr>
                <w:rFonts w:eastAsiaTheme="minorEastAsia"/>
                <w:sz w:val="16"/>
                <w:szCs w:val="16"/>
              </w:rPr>
              <w:t>, they may leave their placement.</w:t>
            </w:r>
          </w:p>
          <w:p w14:paraId="4B24AF89" w14:textId="77777777" w:rsidR="1B1A0C7A" w:rsidRDefault="1B1A0C7A" w:rsidP="227E596A">
            <w:pPr>
              <w:rPr>
                <w:rFonts w:eastAsiaTheme="minorEastAsia"/>
                <w:sz w:val="16"/>
                <w:szCs w:val="16"/>
              </w:rPr>
            </w:pPr>
          </w:p>
          <w:p w14:paraId="596EFC66" w14:textId="77777777" w:rsidR="1B1A0C7A" w:rsidRDefault="1B1A0C7A" w:rsidP="227E596A">
            <w:pPr>
              <w:spacing w:line="259" w:lineRule="auto"/>
              <w:rPr>
                <w:rFonts w:eastAsiaTheme="minorEastAsia"/>
                <w:sz w:val="16"/>
                <w:szCs w:val="16"/>
              </w:rPr>
            </w:pPr>
          </w:p>
        </w:tc>
        <w:tc>
          <w:tcPr>
            <w:tcW w:w="2571" w:type="dxa"/>
            <w:shd w:val="clear" w:color="auto" w:fill="D9E2F3" w:themeFill="accent1" w:themeFillTint="33"/>
          </w:tcPr>
          <w:p w14:paraId="11D5C8E6" w14:textId="77777777" w:rsidR="5DCEAED7" w:rsidRDefault="7A2815C0"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The formal student teaching experience cannot begin until a candidate’s Clinical III course begins.</w:t>
            </w:r>
          </w:p>
          <w:p w14:paraId="5188CBFD" w14:textId="77777777" w:rsidR="5DCEAED7" w:rsidRDefault="19E32C38"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Candidate</w:t>
            </w:r>
            <w:r w:rsidR="299D1E3B" w:rsidRPr="227E596A">
              <w:rPr>
                <w:rFonts w:eastAsiaTheme="minorEastAsia"/>
                <w:sz w:val="16"/>
                <w:szCs w:val="16"/>
              </w:rPr>
              <w:t xml:space="preserve"> should be observed at least once by the building principal or vice-principal toward the end of student teaching.</w:t>
            </w:r>
          </w:p>
        </w:tc>
      </w:tr>
      <w:tr w:rsidR="4B70BF92" w14:paraId="60643720" w14:textId="77777777" w:rsidTr="227E596A">
        <w:tc>
          <w:tcPr>
            <w:tcW w:w="1046" w:type="dxa"/>
            <w:shd w:val="clear" w:color="auto" w:fill="FBE4D5" w:themeFill="accent2" w:themeFillTint="33"/>
          </w:tcPr>
          <w:p w14:paraId="7B2C446E" w14:textId="77777777" w:rsidR="4B70BF92" w:rsidRDefault="2CE6FB66" w:rsidP="227E596A">
            <w:pPr>
              <w:rPr>
                <w:rFonts w:eastAsiaTheme="minorEastAsia"/>
                <w:sz w:val="16"/>
                <w:szCs w:val="16"/>
              </w:rPr>
            </w:pPr>
            <w:r w:rsidRPr="227E596A">
              <w:rPr>
                <w:rFonts w:eastAsiaTheme="minorEastAsia"/>
                <w:sz w:val="16"/>
                <w:szCs w:val="16"/>
              </w:rPr>
              <w:t>Route 4</w:t>
            </w:r>
          </w:p>
        </w:tc>
        <w:tc>
          <w:tcPr>
            <w:tcW w:w="4243" w:type="dxa"/>
            <w:gridSpan w:val="2"/>
            <w:shd w:val="clear" w:color="auto" w:fill="FBE4D5" w:themeFill="accent2" w:themeFillTint="33"/>
          </w:tcPr>
          <w:p w14:paraId="6C4A27B2" w14:textId="77777777" w:rsidR="4B70BF92" w:rsidRDefault="7DF62C43" w:rsidP="227E596A">
            <w:pPr>
              <w:pStyle w:val="ListParagraph"/>
              <w:numPr>
                <w:ilvl w:val="0"/>
                <w:numId w:val="15"/>
              </w:numPr>
              <w:ind w:left="150" w:hanging="150"/>
              <w:rPr>
                <w:rFonts w:eastAsiaTheme="minorEastAsia"/>
                <w:sz w:val="16"/>
                <w:szCs w:val="16"/>
              </w:rPr>
            </w:pPr>
            <w:proofErr w:type="gramStart"/>
            <w:r w:rsidRPr="227E596A">
              <w:rPr>
                <w:rFonts w:eastAsiaTheme="minorEastAsia"/>
                <w:sz w:val="16"/>
                <w:szCs w:val="16"/>
              </w:rPr>
              <w:t>Candidate continues</w:t>
            </w:r>
            <w:proofErr w:type="gramEnd"/>
            <w:r w:rsidRPr="227E596A">
              <w:rPr>
                <w:rFonts w:eastAsiaTheme="minorEastAsia"/>
                <w:sz w:val="16"/>
                <w:szCs w:val="16"/>
              </w:rPr>
              <w:t xml:space="preserve"> normal job responsibilities.</w:t>
            </w:r>
          </w:p>
          <w:p w14:paraId="73E1BB8A" w14:textId="77777777" w:rsidR="4B70BF92" w:rsidRDefault="4B70BF92" w:rsidP="227E596A">
            <w:pPr>
              <w:rPr>
                <w:rFonts w:eastAsiaTheme="minorEastAsia"/>
                <w:sz w:val="16"/>
                <w:szCs w:val="16"/>
              </w:rPr>
            </w:pPr>
          </w:p>
          <w:p w14:paraId="3F4731BB" w14:textId="634D4EC2" w:rsidR="4B70BF92" w:rsidRDefault="4B70BF92" w:rsidP="227E596A">
            <w:pPr>
              <w:rPr>
                <w:rFonts w:eastAsiaTheme="minorEastAsia"/>
                <w:sz w:val="16"/>
                <w:szCs w:val="16"/>
              </w:rPr>
            </w:pPr>
          </w:p>
          <w:p w14:paraId="4C7EEAE2" w14:textId="7DB4BE9E" w:rsidR="4B70BF92" w:rsidRDefault="4B70BF92" w:rsidP="227E596A">
            <w:pPr>
              <w:rPr>
                <w:rFonts w:eastAsiaTheme="minorEastAsia"/>
                <w:sz w:val="16"/>
                <w:szCs w:val="16"/>
              </w:rPr>
            </w:pPr>
          </w:p>
          <w:p w14:paraId="792CB96F" w14:textId="0EB13449" w:rsidR="4B70BF92" w:rsidRDefault="4B70BF92" w:rsidP="227E596A">
            <w:pPr>
              <w:rPr>
                <w:rFonts w:eastAsiaTheme="minorEastAsia"/>
                <w:sz w:val="16"/>
                <w:szCs w:val="16"/>
              </w:rPr>
            </w:pPr>
          </w:p>
          <w:p w14:paraId="12E67C5D" w14:textId="183568D4" w:rsidR="4B70BF92" w:rsidRDefault="4B70BF92" w:rsidP="227E596A">
            <w:pPr>
              <w:rPr>
                <w:rFonts w:eastAsiaTheme="minorEastAsia"/>
                <w:sz w:val="16"/>
                <w:szCs w:val="16"/>
              </w:rPr>
            </w:pPr>
          </w:p>
          <w:p w14:paraId="44C4A80F" w14:textId="4F56669A" w:rsidR="4B70BF92" w:rsidRDefault="4B70BF92" w:rsidP="227E596A">
            <w:pPr>
              <w:rPr>
                <w:rFonts w:eastAsiaTheme="minorEastAsia"/>
                <w:sz w:val="16"/>
                <w:szCs w:val="16"/>
              </w:rPr>
            </w:pPr>
          </w:p>
          <w:p w14:paraId="4134E15A" w14:textId="4879E480" w:rsidR="4B70BF92" w:rsidRDefault="4B70BF92" w:rsidP="227E596A">
            <w:pPr>
              <w:rPr>
                <w:rFonts w:eastAsiaTheme="minorEastAsia"/>
                <w:sz w:val="16"/>
                <w:szCs w:val="16"/>
              </w:rPr>
            </w:pPr>
          </w:p>
          <w:p w14:paraId="0DC33E96" w14:textId="7B27970B" w:rsidR="4B70BF92" w:rsidRDefault="4B70BF92" w:rsidP="227E596A">
            <w:pPr>
              <w:rPr>
                <w:rFonts w:eastAsiaTheme="minorEastAsia"/>
                <w:sz w:val="16"/>
                <w:szCs w:val="16"/>
              </w:rPr>
            </w:pPr>
          </w:p>
          <w:p w14:paraId="2206F39E" w14:textId="65548995" w:rsidR="4B70BF92" w:rsidRDefault="4B70BF92" w:rsidP="227E596A">
            <w:pPr>
              <w:rPr>
                <w:rFonts w:eastAsiaTheme="minorEastAsia"/>
                <w:sz w:val="16"/>
                <w:szCs w:val="16"/>
              </w:rPr>
            </w:pPr>
          </w:p>
          <w:p w14:paraId="02B9F76C" w14:textId="1DAE792C" w:rsidR="4B70BF92" w:rsidRDefault="4B70BF92" w:rsidP="227E596A">
            <w:pPr>
              <w:rPr>
                <w:rFonts w:eastAsiaTheme="minorEastAsia"/>
                <w:sz w:val="16"/>
                <w:szCs w:val="16"/>
              </w:rPr>
            </w:pPr>
          </w:p>
          <w:p w14:paraId="1D6968AF" w14:textId="7DA9A796" w:rsidR="4B70BF92" w:rsidRDefault="4B70BF92" w:rsidP="227E596A">
            <w:pPr>
              <w:rPr>
                <w:rFonts w:eastAsiaTheme="minorEastAsia"/>
                <w:sz w:val="16"/>
                <w:szCs w:val="16"/>
              </w:rPr>
            </w:pPr>
          </w:p>
          <w:p w14:paraId="29CF736D" w14:textId="0C90ABCB" w:rsidR="4B70BF92" w:rsidRDefault="4B70BF92" w:rsidP="227E596A">
            <w:pPr>
              <w:rPr>
                <w:rFonts w:eastAsiaTheme="minorEastAsia"/>
                <w:sz w:val="16"/>
                <w:szCs w:val="16"/>
              </w:rPr>
            </w:pPr>
          </w:p>
          <w:p w14:paraId="5A840CC2" w14:textId="3277290B" w:rsidR="4B70BF92" w:rsidRDefault="4B70BF92" w:rsidP="227E596A">
            <w:pPr>
              <w:rPr>
                <w:rFonts w:eastAsiaTheme="minorEastAsia"/>
                <w:sz w:val="16"/>
                <w:szCs w:val="16"/>
              </w:rPr>
            </w:pPr>
          </w:p>
          <w:p w14:paraId="04D4F3A8" w14:textId="5A49066C" w:rsidR="4B70BF92" w:rsidRDefault="4B70BF92" w:rsidP="227E596A">
            <w:pPr>
              <w:rPr>
                <w:rFonts w:eastAsiaTheme="minorEastAsia"/>
                <w:sz w:val="16"/>
                <w:szCs w:val="16"/>
              </w:rPr>
            </w:pPr>
          </w:p>
          <w:p w14:paraId="6F7CBE41" w14:textId="1D70B9A3" w:rsidR="4B70BF92" w:rsidRDefault="4B70BF92" w:rsidP="227E596A">
            <w:pPr>
              <w:rPr>
                <w:rFonts w:eastAsiaTheme="minorEastAsia"/>
                <w:sz w:val="16"/>
                <w:szCs w:val="16"/>
              </w:rPr>
            </w:pPr>
          </w:p>
          <w:p w14:paraId="5196760A" w14:textId="7A94D4C7" w:rsidR="4B70BF92" w:rsidRDefault="4B70BF92" w:rsidP="227E596A">
            <w:pPr>
              <w:rPr>
                <w:rFonts w:eastAsiaTheme="minorEastAsia"/>
                <w:sz w:val="16"/>
                <w:szCs w:val="16"/>
              </w:rPr>
            </w:pPr>
          </w:p>
          <w:p w14:paraId="1B5CDF45" w14:textId="1D9D6B10" w:rsidR="4B70BF92" w:rsidRDefault="4B70BF92" w:rsidP="227E596A">
            <w:pPr>
              <w:rPr>
                <w:rFonts w:eastAsiaTheme="minorEastAsia"/>
                <w:sz w:val="16"/>
                <w:szCs w:val="16"/>
              </w:rPr>
            </w:pPr>
          </w:p>
          <w:p w14:paraId="35E4A248" w14:textId="0103952D" w:rsidR="4B70BF92" w:rsidRDefault="4B70BF92" w:rsidP="227E596A">
            <w:pPr>
              <w:rPr>
                <w:rFonts w:eastAsiaTheme="minorEastAsia"/>
                <w:sz w:val="16"/>
                <w:szCs w:val="16"/>
              </w:rPr>
            </w:pPr>
          </w:p>
        </w:tc>
        <w:tc>
          <w:tcPr>
            <w:tcW w:w="2505" w:type="dxa"/>
            <w:vMerge/>
          </w:tcPr>
          <w:p w14:paraId="1F327575" w14:textId="77777777" w:rsidR="004E6C32" w:rsidRDefault="004E6C32"/>
        </w:tc>
        <w:tc>
          <w:tcPr>
            <w:tcW w:w="2460" w:type="dxa"/>
            <w:shd w:val="clear" w:color="auto" w:fill="FBE4D5" w:themeFill="accent2" w:themeFillTint="33"/>
          </w:tcPr>
          <w:p w14:paraId="6DD0C00D" w14:textId="77777777" w:rsidR="7C08BE01" w:rsidRDefault="306758E8" w:rsidP="227E596A">
            <w:pPr>
              <w:pStyle w:val="ListParagraph"/>
              <w:numPr>
                <w:ilvl w:val="0"/>
                <w:numId w:val="15"/>
              </w:numPr>
              <w:ind w:left="150" w:hanging="150"/>
              <w:rPr>
                <w:rFonts w:eastAsiaTheme="minorEastAsia"/>
                <w:sz w:val="16"/>
                <w:szCs w:val="16"/>
              </w:rPr>
            </w:pPr>
            <w:proofErr w:type="gramStart"/>
            <w:r w:rsidRPr="227E596A">
              <w:rPr>
                <w:rFonts w:eastAsiaTheme="minorEastAsia"/>
                <w:sz w:val="16"/>
                <w:szCs w:val="16"/>
              </w:rPr>
              <w:t>Candidate continues</w:t>
            </w:r>
            <w:proofErr w:type="gramEnd"/>
            <w:r w:rsidRPr="227E596A">
              <w:rPr>
                <w:rFonts w:eastAsiaTheme="minorEastAsia"/>
                <w:sz w:val="16"/>
                <w:szCs w:val="16"/>
              </w:rPr>
              <w:t xml:space="preserve"> normal job responsibilities.</w:t>
            </w:r>
          </w:p>
          <w:p w14:paraId="5D6EE152" w14:textId="31C4E534" w:rsidR="7C08BE01" w:rsidRDefault="3C78D23A"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Candidate </w:t>
            </w:r>
            <w:proofErr w:type="gramStart"/>
            <w:r w:rsidRPr="227E596A">
              <w:rPr>
                <w:rFonts w:eastAsiaTheme="minorEastAsia"/>
                <w:sz w:val="16"/>
                <w:szCs w:val="16"/>
              </w:rPr>
              <w:t xml:space="preserve">completes  </w:t>
            </w:r>
            <w:proofErr w:type="spellStart"/>
            <w:r w:rsidRPr="227E596A">
              <w:rPr>
                <w:rFonts w:eastAsiaTheme="minorEastAsia"/>
                <w:sz w:val="16"/>
                <w:szCs w:val="16"/>
              </w:rPr>
              <w:t>InTASC</w:t>
            </w:r>
            <w:proofErr w:type="spellEnd"/>
            <w:proofErr w:type="gramEnd"/>
            <w:r w:rsidRPr="227E596A">
              <w:rPr>
                <w:rFonts w:eastAsiaTheme="minorEastAsia"/>
                <w:sz w:val="16"/>
                <w:szCs w:val="16"/>
              </w:rPr>
              <w:t xml:space="preserve"> Standards Teacher Candidate Evaluation form at least 48 hours prior to eval meeting.</w:t>
            </w:r>
          </w:p>
          <w:p w14:paraId="50522CA8" w14:textId="36EF19F0" w:rsidR="7C08BE01" w:rsidRDefault="3C78D23A"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t xml:space="preserve">Candidate completes the Professional Growth Plan (PGP) and sends it to the FS and MT at least 48 hours prior to the eval meeting. The PGP is reviewed at the eval meeting and revision to the PGP </w:t>
            </w:r>
            <w:proofErr w:type="gramStart"/>
            <w:r w:rsidRPr="227E596A">
              <w:rPr>
                <w:rFonts w:eastAsiaTheme="minorEastAsia"/>
                <w:sz w:val="16"/>
                <w:szCs w:val="16"/>
              </w:rPr>
              <w:t>are</w:t>
            </w:r>
            <w:proofErr w:type="gramEnd"/>
            <w:r w:rsidRPr="227E596A">
              <w:rPr>
                <w:rFonts w:eastAsiaTheme="minorEastAsia"/>
                <w:sz w:val="16"/>
                <w:szCs w:val="16"/>
              </w:rPr>
              <w:t xml:space="preserve"> completed prior to the end of Week 10. Either the MT or FS must then </w:t>
            </w:r>
            <w:proofErr w:type="gramStart"/>
            <w:r w:rsidRPr="227E596A">
              <w:rPr>
                <w:rFonts w:eastAsiaTheme="minorEastAsia"/>
                <w:sz w:val="16"/>
                <w:szCs w:val="16"/>
              </w:rPr>
              <w:t>signed</w:t>
            </w:r>
            <w:proofErr w:type="gramEnd"/>
            <w:r w:rsidRPr="227E596A">
              <w:rPr>
                <w:rFonts w:eastAsiaTheme="minorEastAsia"/>
                <w:sz w:val="16"/>
                <w:szCs w:val="16"/>
              </w:rPr>
              <w:t xml:space="preserve"> off on the final version of the PGP.</w:t>
            </w:r>
          </w:p>
          <w:p w14:paraId="1D01BCC4" w14:textId="397BC38A" w:rsidR="7C08BE01" w:rsidRDefault="3C78D23A" w:rsidP="227E596A">
            <w:pPr>
              <w:pStyle w:val="ListParagraph"/>
              <w:numPr>
                <w:ilvl w:val="0"/>
                <w:numId w:val="15"/>
              </w:numPr>
              <w:spacing w:line="259" w:lineRule="auto"/>
              <w:ind w:left="150" w:hanging="150"/>
              <w:rPr>
                <w:rFonts w:eastAsiaTheme="minorEastAsia"/>
                <w:sz w:val="16"/>
                <w:szCs w:val="16"/>
              </w:rPr>
            </w:pPr>
            <w:r w:rsidRPr="227E596A">
              <w:rPr>
                <w:rFonts w:eastAsiaTheme="minorEastAsia"/>
                <w:sz w:val="16"/>
                <w:szCs w:val="16"/>
              </w:rPr>
              <w:t xml:space="preserve">A copy of the signed PGP must be sent to the FS </w:t>
            </w:r>
            <w:proofErr w:type="gramStart"/>
            <w:r w:rsidRPr="227E596A">
              <w:rPr>
                <w:rFonts w:eastAsiaTheme="minorEastAsia"/>
                <w:sz w:val="16"/>
                <w:szCs w:val="16"/>
              </w:rPr>
              <w:t>and also</w:t>
            </w:r>
            <w:proofErr w:type="gramEnd"/>
            <w:r w:rsidRPr="227E596A">
              <w:rPr>
                <w:rFonts w:eastAsiaTheme="minorEastAsia"/>
                <w:sz w:val="16"/>
                <w:szCs w:val="16"/>
              </w:rPr>
              <w:t xml:space="preserve"> uploaded to the Canvas assignment in Seminar III.</w:t>
            </w:r>
          </w:p>
        </w:tc>
        <w:tc>
          <w:tcPr>
            <w:tcW w:w="1725" w:type="dxa"/>
            <w:shd w:val="clear" w:color="auto" w:fill="FBE4D5" w:themeFill="accent2" w:themeFillTint="33"/>
          </w:tcPr>
          <w:p w14:paraId="66B35C81" w14:textId="77777777" w:rsidR="6737A3DA" w:rsidRDefault="306758E8" w:rsidP="227E596A">
            <w:pPr>
              <w:pStyle w:val="ListParagraph"/>
              <w:numPr>
                <w:ilvl w:val="0"/>
                <w:numId w:val="15"/>
              </w:numPr>
              <w:ind w:left="150" w:hanging="150"/>
              <w:rPr>
                <w:rFonts w:eastAsiaTheme="minorEastAsia"/>
                <w:sz w:val="16"/>
                <w:szCs w:val="16"/>
              </w:rPr>
            </w:pPr>
            <w:proofErr w:type="gramStart"/>
            <w:r w:rsidRPr="227E596A">
              <w:rPr>
                <w:rFonts w:eastAsiaTheme="minorEastAsia"/>
                <w:sz w:val="16"/>
                <w:szCs w:val="16"/>
              </w:rPr>
              <w:t>Candidate continues</w:t>
            </w:r>
            <w:proofErr w:type="gramEnd"/>
            <w:r w:rsidRPr="227E596A">
              <w:rPr>
                <w:rFonts w:eastAsiaTheme="minorEastAsia"/>
                <w:sz w:val="16"/>
                <w:szCs w:val="16"/>
              </w:rPr>
              <w:t xml:space="preserve"> normal job responsibilities.</w:t>
            </w:r>
          </w:p>
          <w:p w14:paraId="09F0AEA3" w14:textId="77777777" w:rsidR="1B1A0C7A" w:rsidRDefault="1B1A0C7A" w:rsidP="227E596A">
            <w:pPr>
              <w:rPr>
                <w:rFonts w:eastAsiaTheme="minorEastAsia"/>
                <w:sz w:val="16"/>
                <w:szCs w:val="16"/>
              </w:rPr>
            </w:pPr>
          </w:p>
        </w:tc>
        <w:tc>
          <w:tcPr>
            <w:tcW w:w="2571" w:type="dxa"/>
            <w:shd w:val="clear" w:color="auto" w:fill="FBE4D5" w:themeFill="accent2" w:themeFillTint="33"/>
          </w:tcPr>
          <w:p w14:paraId="71685AA9" w14:textId="77777777" w:rsidR="4B70BF92" w:rsidRDefault="299D1E3B"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Candidate should be observed at least once by the building principal or vice-principal.</w:t>
            </w:r>
          </w:p>
          <w:p w14:paraId="4B6AEF1E" w14:textId="77777777" w:rsidR="4B70BF92" w:rsidRDefault="299D1E3B" w:rsidP="227E596A">
            <w:pPr>
              <w:pStyle w:val="ListParagraph"/>
              <w:numPr>
                <w:ilvl w:val="0"/>
                <w:numId w:val="15"/>
              </w:numPr>
              <w:ind w:left="150" w:hanging="150"/>
              <w:rPr>
                <w:rFonts w:eastAsiaTheme="minorEastAsia"/>
                <w:sz w:val="16"/>
                <w:szCs w:val="16"/>
              </w:rPr>
            </w:pPr>
            <w:proofErr w:type="gramStart"/>
            <w:r w:rsidRPr="227E596A">
              <w:rPr>
                <w:rFonts w:eastAsiaTheme="minorEastAsia"/>
                <w:sz w:val="16"/>
                <w:szCs w:val="16"/>
              </w:rPr>
              <w:t>Candidate</w:t>
            </w:r>
            <w:proofErr w:type="gramEnd"/>
            <w:r w:rsidRPr="227E596A">
              <w:rPr>
                <w:rFonts w:eastAsiaTheme="minorEastAsia"/>
                <w:sz w:val="16"/>
                <w:szCs w:val="16"/>
              </w:rPr>
              <w:t xml:space="preserve"> should be observed by their mentor teacher at least once a month and provided feedback.</w:t>
            </w:r>
          </w:p>
        </w:tc>
      </w:tr>
      <w:tr w:rsidR="227E596A" w14:paraId="353D910B" w14:textId="77777777" w:rsidTr="227E596A">
        <w:trPr>
          <w:trHeight w:val="300"/>
        </w:trPr>
        <w:tc>
          <w:tcPr>
            <w:tcW w:w="1046" w:type="dxa"/>
            <w:shd w:val="clear" w:color="auto" w:fill="D0CECE" w:themeFill="background2" w:themeFillShade="E6"/>
          </w:tcPr>
          <w:p w14:paraId="38D12657" w14:textId="40E0D113" w:rsidR="227E596A" w:rsidRDefault="227E596A" w:rsidP="227E596A">
            <w:pPr>
              <w:spacing w:line="259" w:lineRule="auto"/>
              <w:rPr>
                <w:sz w:val="16"/>
                <w:szCs w:val="16"/>
              </w:rPr>
            </w:pPr>
            <w:r w:rsidRPr="227E596A">
              <w:rPr>
                <w:sz w:val="16"/>
                <w:szCs w:val="16"/>
              </w:rPr>
              <w:t>Roles</w:t>
            </w:r>
          </w:p>
        </w:tc>
        <w:tc>
          <w:tcPr>
            <w:tcW w:w="4243" w:type="dxa"/>
            <w:gridSpan w:val="2"/>
            <w:shd w:val="clear" w:color="auto" w:fill="D0CECE" w:themeFill="background2" w:themeFillShade="E6"/>
          </w:tcPr>
          <w:p w14:paraId="55157FA2" w14:textId="02567E68" w:rsidR="227E596A" w:rsidRDefault="227E596A" w:rsidP="227E596A">
            <w:pPr>
              <w:spacing w:line="259" w:lineRule="auto"/>
              <w:rPr>
                <w:sz w:val="16"/>
                <w:szCs w:val="16"/>
              </w:rPr>
            </w:pPr>
            <w:r w:rsidRPr="227E596A">
              <w:rPr>
                <w:sz w:val="16"/>
                <w:szCs w:val="16"/>
              </w:rPr>
              <w:t>Weeks 1-2</w:t>
            </w:r>
          </w:p>
        </w:tc>
        <w:tc>
          <w:tcPr>
            <w:tcW w:w="2505" w:type="dxa"/>
            <w:shd w:val="clear" w:color="auto" w:fill="D0CECE" w:themeFill="background2" w:themeFillShade="E6"/>
          </w:tcPr>
          <w:p w14:paraId="6A5FFB9D" w14:textId="2C0850AF" w:rsidR="227E596A" w:rsidRDefault="227E596A" w:rsidP="227E596A">
            <w:pPr>
              <w:spacing w:line="259" w:lineRule="auto"/>
              <w:rPr>
                <w:sz w:val="16"/>
                <w:szCs w:val="16"/>
              </w:rPr>
            </w:pPr>
            <w:r w:rsidRPr="227E596A">
              <w:rPr>
                <w:sz w:val="16"/>
                <w:szCs w:val="16"/>
              </w:rPr>
              <w:t>Observations</w:t>
            </w:r>
          </w:p>
        </w:tc>
        <w:tc>
          <w:tcPr>
            <w:tcW w:w="2460" w:type="dxa"/>
            <w:shd w:val="clear" w:color="auto" w:fill="D0CECE" w:themeFill="background2" w:themeFillShade="E6"/>
          </w:tcPr>
          <w:p w14:paraId="4BEE57A2" w14:textId="398FAD56" w:rsidR="227E596A" w:rsidRDefault="227E596A" w:rsidP="227E596A">
            <w:pPr>
              <w:spacing w:line="259" w:lineRule="auto"/>
              <w:rPr>
                <w:sz w:val="16"/>
                <w:szCs w:val="16"/>
              </w:rPr>
            </w:pPr>
            <w:r w:rsidRPr="227E596A">
              <w:rPr>
                <w:sz w:val="16"/>
                <w:szCs w:val="16"/>
              </w:rPr>
              <w:t>Weeks 9-10</w:t>
            </w:r>
          </w:p>
        </w:tc>
        <w:tc>
          <w:tcPr>
            <w:tcW w:w="1725" w:type="dxa"/>
            <w:shd w:val="clear" w:color="auto" w:fill="D0CECE" w:themeFill="background2" w:themeFillShade="E6"/>
          </w:tcPr>
          <w:p w14:paraId="3C748BD9" w14:textId="086672FE" w:rsidR="227E596A" w:rsidRDefault="227E596A" w:rsidP="227E596A">
            <w:pPr>
              <w:spacing w:line="259" w:lineRule="auto"/>
              <w:rPr>
                <w:sz w:val="16"/>
                <w:szCs w:val="16"/>
              </w:rPr>
            </w:pPr>
            <w:r w:rsidRPr="227E596A">
              <w:rPr>
                <w:sz w:val="16"/>
                <w:szCs w:val="16"/>
              </w:rPr>
              <w:t>Week 11</w:t>
            </w:r>
          </w:p>
        </w:tc>
        <w:tc>
          <w:tcPr>
            <w:tcW w:w="2571" w:type="dxa"/>
            <w:shd w:val="clear" w:color="auto" w:fill="D0CECE" w:themeFill="background2" w:themeFillShade="E6"/>
          </w:tcPr>
          <w:p w14:paraId="26F861B1" w14:textId="435B1359" w:rsidR="227E596A" w:rsidRDefault="227E596A" w:rsidP="227E596A">
            <w:pPr>
              <w:spacing w:line="259" w:lineRule="auto"/>
              <w:rPr>
                <w:sz w:val="16"/>
                <w:szCs w:val="16"/>
              </w:rPr>
            </w:pPr>
            <w:r w:rsidRPr="227E596A">
              <w:rPr>
                <w:sz w:val="16"/>
                <w:szCs w:val="16"/>
              </w:rPr>
              <w:t>Notes</w:t>
            </w:r>
          </w:p>
        </w:tc>
      </w:tr>
      <w:tr w:rsidR="4B70BF92" w14:paraId="7FD0D025" w14:textId="77777777" w:rsidTr="227E596A">
        <w:tc>
          <w:tcPr>
            <w:tcW w:w="1046" w:type="dxa"/>
            <w:shd w:val="clear" w:color="auto" w:fill="E2EFD9" w:themeFill="accent6" w:themeFillTint="33"/>
          </w:tcPr>
          <w:p w14:paraId="42751061" w14:textId="77777777" w:rsidR="4B70BF92" w:rsidRDefault="2CE6FB66" w:rsidP="227E596A">
            <w:pPr>
              <w:rPr>
                <w:rFonts w:eastAsiaTheme="minorEastAsia"/>
                <w:sz w:val="16"/>
                <w:szCs w:val="16"/>
              </w:rPr>
            </w:pPr>
            <w:r w:rsidRPr="227E596A">
              <w:rPr>
                <w:rFonts w:eastAsiaTheme="minorEastAsia"/>
                <w:sz w:val="16"/>
                <w:szCs w:val="16"/>
              </w:rPr>
              <w:t>Mentor Teacher</w:t>
            </w:r>
          </w:p>
        </w:tc>
        <w:tc>
          <w:tcPr>
            <w:tcW w:w="2190" w:type="dxa"/>
            <w:shd w:val="clear" w:color="auto" w:fill="E2EFD9" w:themeFill="accent6" w:themeFillTint="33"/>
          </w:tcPr>
          <w:p w14:paraId="20022837" w14:textId="77777777" w:rsidR="4B70BF92" w:rsidRDefault="7DF62C43"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Mentor teacher should reserve at least 45 minutes each week to work with Candidate. MT should also invite Candidate to participate in PLC, PD, and weekly grade level collaborations.</w:t>
            </w:r>
          </w:p>
        </w:tc>
        <w:tc>
          <w:tcPr>
            <w:tcW w:w="2053" w:type="dxa"/>
            <w:shd w:val="clear" w:color="auto" w:fill="E2EFD9" w:themeFill="accent6" w:themeFillTint="33"/>
          </w:tcPr>
          <w:p w14:paraId="0BC47C3C" w14:textId="003D00EE" w:rsidR="4B70BF92" w:rsidRDefault="12EA079E" w:rsidP="227E596A">
            <w:pPr>
              <w:pStyle w:val="ListParagraph"/>
              <w:numPr>
                <w:ilvl w:val="0"/>
                <w:numId w:val="34"/>
              </w:numPr>
              <w:spacing w:line="259" w:lineRule="auto"/>
              <w:rPr>
                <w:sz w:val="16"/>
                <w:szCs w:val="16"/>
              </w:rPr>
            </w:pPr>
            <w:r w:rsidRPr="227E596A">
              <w:rPr>
                <w:sz w:val="16"/>
                <w:szCs w:val="16"/>
              </w:rPr>
              <w:t xml:space="preserve">By the end of Week 5, MT should complete the Clinical III Midterm Teacher Candidate Attributes Scale and send it to the FS for their review and grading determination. </w:t>
            </w:r>
          </w:p>
          <w:p w14:paraId="4316F694" w14:textId="5B2F49BB" w:rsidR="4B70BF92" w:rsidRDefault="12EA079E" w:rsidP="227E596A">
            <w:pPr>
              <w:pStyle w:val="ListParagraph"/>
              <w:numPr>
                <w:ilvl w:val="0"/>
                <w:numId w:val="34"/>
              </w:numPr>
              <w:spacing w:line="259" w:lineRule="auto"/>
              <w:rPr>
                <w:sz w:val="16"/>
                <w:szCs w:val="16"/>
              </w:rPr>
            </w:pPr>
            <w:r w:rsidRPr="227E596A">
              <w:rPr>
                <w:rStyle w:val="normaltextrun"/>
                <w:rFonts w:ascii="Calibri" w:hAnsi="Calibri" w:cs="Calibri"/>
                <w:sz w:val="16"/>
                <w:szCs w:val="16"/>
              </w:rPr>
              <w:t>Only after it is reviewed by the FS will the FS and MT share it with the Candidate.</w:t>
            </w:r>
          </w:p>
          <w:p w14:paraId="0DCD8AB1" w14:textId="616E1E7A" w:rsidR="4B70BF92" w:rsidRDefault="12EA079E" w:rsidP="227E596A">
            <w:pPr>
              <w:pStyle w:val="ListParagraph"/>
              <w:numPr>
                <w:ilvl w:val="0"/>
                <w:numId w:val="34"/>
              </w:numPr>
              <w:spacing w:line="259" w:lineRule="auto"/>
              <w:rPr>
                <w:sz w:val="16"/>
                <w:szCs w:val="16"/>
              </w:rPr>
            </w:pPr>
            <w:r w:rsidRPr="227E596A">
              <w:rPr>
                <w:sz w:val="16"/>
                <w:szCs w:val="16"/>
              </w:rPr>
              <w:t>MT should contact the FS immediately at any time in the quarter if there are concerns about the candidate’s performance.</w:t>
            </w:r>
          </w:p>
        </w:tc>
        <w:tc>
          <w:tcPr>
            <w:tcW w:w="2505" w:type="dxa"/>
            <w:shd w:val="clear" w:color="auto" w:fill="D0CECE" w:themeFill="background2" w:themeFillShade="E6"/>
          </w:tcPr>
          <w:p w14:paraId="214E716F" w14:textId="77777777" w:rsidR="57807B4C" w:rsidRDefault="0C310CDC"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It is optional for MT to observe </w:t>
            </w:r>
            <w:r w:rsidR="19E32C38" w:rsidRPr="227E596A">
              <w:rPr>
                <w:rFonts w:eastAsiaTheme="minorEastAsia"/>
                <w:sz w:val="16"/>
                <w:szCs w:val="16"/>
              </w:rPr>
              <w:t>Candidate</w:t>
            </w:r>
            <w:r w:rsidRPr="227E596A">
              <w:rPr>
                <w:rFonts w:eastAsiaTheme="minorEastAsia"/>
                <w:sz w:val="16"/>
                <w:szCs w:val="16"/>
              </w:rPr>
              <w:t xml:space="preserve"> during formal observations with FS.</w:t>
            </w:r>
          </w:p>
          <w:p w14:paraId="59626D97" w14:textId="77777777" w:rsidR="4B70BF92" w:rsidRDefault="4B70BF92" w:rsidP="227E596A">
            <w:pPr>
              <w:rPr>
                <w:rFonts w:eastAsiaTheme="minorEastAsia"/>
                <w:sz w:val="16"/>
                <w:szCs w:val="16"/>
              </w:rPr>
            </w:pPr>
          </w:p>
        </w:tc>
        <w:tc>
          <w:tcPr>
            <w:tcW w:w="2460" w:type="dxa"/>
            <w:shd w:val="clear" w:color="auto" w:fill="E2EFD9" w:themeFill="accent6" w:themeFillTint="33"/>
          </w:tcPr>
          <w:p w14:paraId="2EAD5CAB" w14:textId="6F923E41" w:rsidR="4B70BF92" w:rsidRDefault="0AD5622D" w:rsidP="227E596A">
            <w:pPr>
              <w:pStyle w:val="ListParagraph"/>
              <w:numPr>
                <w:ilvl w:val="0"/>
                <w:numId w:val="15"/>
              </w:numPr>
              <w:ind w:left="150" w:hanging="150"/>
              <w:rPr>
                <w:sz w:val="16"/>
                <w:szCs w:val="16"/>
              </w:rPr>
            </w:pPr>
            <w:r w:rsidRPr="227E596A">
              <w:rPr>
                <w:rStyle w:val="normaltextrun"/>
                <w:rFonts w:ascii="Calibri" w:eastAsia="Calibri" w:hAnsi="Calibri" w:cs="Calibri"/>
                <w:sz w:val="16"/>
                <w:szCs w:val="16"/>
              </w:rPr>
              <w:t>M</w:t>
            </w:r>
            <w:r w:rsidRPr="227E596A">
              <w:rPr>
                <w:rFonts w:eastAsiaTheme="minorEastAsia"/>
                <w:sz w:val="16"/>
                <w:szCs w:val="16"/>
              </w:rPr>
              <w:t>T completes Clinical III Final Teacher Candidate Attributes Scale prior to eval meeting and sends it to the FS for their review and grading determination. After it is reviewed by the FS, it will be shared with the Candidate at the eval meeting. </w:t>
            </w:r>
          </w:p>
          <w:p w14:paraId="0FAA8E71" w14:textId="0EF0CC86" w:rsidR="4B70BF92" w:rsidRDefault="7D19499B"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Prior to the eval meeting, the MT, FS, and Candidate will each complete an </w:t>
            </w:r>
            <w:proofErr w:type="spellStart"/>
            <w:r w:rsidRPr="227E596A">
              <w:rPr>
                <w:rFonts w:eastAsiaTheme="minorEastAsia"/>
                <w:sz w:val="16"/>
                <w:szCs w:val="16"/>
              </w:rPr>
              <w:t>InTASC</w:t>
            </w:r>
            <w:proofErr w:type="spellEnd"/>
            <w:r w:rsidRPr="227E596A">
              <w:rPr>
                <w:rFonts w:eastAsiaTheme="minorEastAsia"/>
                <w:sz w:val="16"/>
                <w:szCs w:val="16"/>
              </w:rPr>
              <w:t xml:space="preserve"> Standards Teacher Candidate Evaluation form to be reviewed at the eval meeting.</w:t>
            </w:r>
          </w:p>
          <w:p w14:paraId="62009832" w14:textId="445CBFA6" w:rsidR="4B70BF92" w:rsidRDefault="0AD5622D" w:rsidP="227E596A">
            <w:pPr>
              <w:pStyle w:val="ListParagraph"/>
              <w:numPr>
                <w:ilvl w:val="0"/>
                <w:numId w:val="15"/>
              </w:numPr>
              <w:ind w:left="150" w:hanging="150"/>
              <w:rPr>
                <w:sz w:val="16"/>
                <w:szCs w:val="16"/>
              </w:rPr>
            </w:pPr>
            <w:r w:rsidRPr="227E596A">
              <w:rPr>
                <w:rFonts w:eastAsiaTheme="minorEastAsia"/>
                <w:sz w:val="16"/>
                <w:szCs w:val="16"/>
              </w:rPr>
              <w:t>MT participates in the synchronous meeting between FS, MT, and Candidate to review assessments.</w:t>
            </w:r>
          </w:p>
        </w:tc>
        <w:tc>
          <w:tcPr>
            <w:tcW w:w="1725" w:type="dxa"/>
            <w:shd w:val="clear" w:color="auto" w:fill="E2EFD9" w:themeFill="accent6" w:themeFillTint="33"/>
          </w:tcPr>
          <w:p w14:paraId="4BDB9B51" w14:textId="77777777" w:rsidR="1B1A0C7A" w:rsidRDefault="1B1A0C7A" w:rsidP="227E596A">
            <w:pPr>
              <w:rPr>
                <w:rFonts w:eastAsiaTheme="minorEastAsia"/>
                <w:sz w:val="16"/>
                <w:szCs w:val="16"/>
              </w:rPr>
            </w:pPr>
          </w:p>
        </w:tc>
        <w:tc>
          <w:tcPr>
            <w:tcW w:w="2571" w:type="dxa"/>
            <w:shd w:val="clear" w:color="auto" w:fill="E2EFD9" w:themeFill="accent6" w:themeFillTint="33"/>
          </w:tcPr>
          <w:p w14:paraId="42E25482" w14:textId="77777777" w:rsidR="4B70BF92" w:rsidRDefault="4B70BF92" w:rsidP="227E596A">
            <w:pPr>
              <w:rPr>
                <w:rFonts w:eastAsiaTheme="minorEastAsia"/>
                <w:sz w:val="16"/>
                <w:szCs w:val="16"/>
              </w:rPr>
            </w:pPr>
          </w:p>
        </w:tc>
      </w:tr>
      <w:tr w:rsidR="4B70BF92" w14:paraId="2AF758F0" w14:textId="77777777" w:rsidTr="227E596A">
        <w:tc>
          <w:tcPr>
            <w:tcW w:w="1046" w:type="dxa"/>
            <w:shd w:val="clear" w:color="auto" w:fill="FFF2CC" w:themeFill="accent4" w:themeFillTint="33"/>
          </w:tcPr>
          <w:p w14:paraId="08CE223E" w14:textId="77777777" w:rsidR="4B70BF92" w:rsidRDefault="2CE6FB66" w:rsidP="227E596A">
            <w:pPr>
              <w:rPr>
                <w:rFonts w:eastAsiaTheme="minorEastAsia"/>
                <w:sz w:val="16"/>
                <w:szCs w:val="16"/>
              </w:rPr>
            </w:pPr>
            <w:r w:rsidRPr="227E596A">
              <w:rPr>
                <w:rFonts w:eastAsiaTheme="minorEastAsia"/>
                <w:sz w:val="16"/>
                <w:szCs w:val="16"/>
              </w:rPr>
              <w:lastRenderedPageBreak/>
              <w:t>Field Supervisor</w:t>
            </w:r>
          </w:p>
        </w:tc>
        <w:tc>
          <w:tcPr>
            <w:tcW w:w="2190" w:type="dxa"/>
            <w:shd w:val="clear" w:color="auto" w:fill="FFF2CC" w:themeFill="accent4" w:themeFillTint="33"/>
          </w:tcPr>
          <w:p w14:paraId="67044F4E" w14:textId="77777777" w:rsidR="00E83425" w:rsidRDefault="7DF62C43"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FS connects with </w:t>
            </w:r>
            <w:r w:rsidR="19E32C38" w:rsidRPr="227E596A">
              <w:rPr>
                <w:rFonts w:eastAsiaTheme="minorEastAsia"/>
                <w:sz w:val="16"/>
                <w:szCs w:val="16"/>
              </w:rPr>
              <w:t>Candidate</w:t>
            </w:r>
            <w:r w:rsidRPr="227E596A">
              <w:rPr>
                <w:rFonts w:eastAsiaTheme="minorEastAsia"/>
                <w:sz w:val="16"/>
                <w:szCs w:val="16"/>
              </w:rPr>
              <w:t xml:space="preserve"> and MT </w:t>
            </w:r>
            <w:r w:rsidR="2AF47F94" w:rsidRPr="227E596A">
              <w:rPr>
                <w:rFonts w:eastAsiaTheme="minorEastAsia"/>
                <w:sz w:val="16"/>
                <w:szCs w:val="16"/>
              </w:rPr>
              <w:t>at least biweekly</w:t>
            </w:r>
            <w:r w:rsidR="726A40FA" w:rsidRPr="227E596A">
              <w:rPr>
                <w:rFonts w:eastAsiaTheme="minorEastAsia"/>
                <w:sz w:val="16"/>
                <w:szCs w:val="16"/>
              </w:rPr>
              <w:t xml:space="preserve"> via </w:t>
            </w:r>
            <w:r w:rsidR="100A9F24" w:rsidRPr="227E596A">
              <w:rPr>
                <w:rFonts w:eastAsiaTheme="minorEastAsia"/>
                <w:sz w:val="16"/>
                <w:szCs w:val="16"/>
              </w:rPr>
              <w:t>email</w:t>
            </w:r>
            <w:r w:rsidR="2AF47F94" w:rsidRPr="227E596A">
              <w:rPr>
                <w:rFonts w:eastAsiaTheme="minorEastAsia"/>
                <w:sz w:val="16"/>
                <w:szCs w:val="16"/>
              </w:rPr>
              <w:t xml:space="preserve">, </w:t>
            </w:r>
            <w:r w:rsidRPr="227E596A">
              <w:rPr>
                <w:rFonts w:eastAsiaTheme="minorEastAsia"/>
                <w:sz w:val="16"/>
                <w:szCs w:val="16"/>
              </w:rPr>
              <w:t>phone</w:t>
            </w:r>
            <w:r w:rsidR="2AF47F94" w:rsidRPr="227E596A">
              <w:rPr>
                <w:rFonts w:eastAsiaTheme="minorEastAsia"/>
                <w:sz w:val="16"/>
                <w:szCs w:val="16"/>
              </w:rPr>
              <w:t xml:space="preserve">, or </w:t>
            </w:r>
            <w:proofErr w:type="gramStart"/>
            <w:r w:rsidR="2AF47F94" w:rsidRPr="227E596A">
              <w:rPr>
                <w:rFonts w:eastAsiaTheme="minorEastAsia"/>
                <w:sz w:val="16"/>
                <w:szCs w:val="16"/>
              </w:rPr>
              <w:t>Zoom</w:t>
            </w:r>
            <w:proofErr w:type="gramEnd"/>
            <w:r w:rsidRPr="227E596A">
              <w:rPr>
                <w:rFonts w:eastAsiaTheme="minorEastAsia"/>
                <w:sz w:val="16"/>
                <w:szCs w:val="16"/>
              </w:rPr>
              <w:t xml:space="preserve"> to check in on how the </w:t>
            </w:r>
            <w:r w:rsidR="78958F44" w:rsidRPr="227E596A">
              <w:rPr>
                <w:rFonts w:eastAsiaTheme="minorEastAsia"/>
                <w:sz w:val="16"/>
                <w:szCs w:val="16"/>
              </w:rPr>
              <w:t>field experience</w:t>
            </w:r>
            <w:r w:rsidRPr="227E596A">
              <w:rPr>
                <w:rFonts w:eastAsiaTheme="minorEastAsia"/>
                <w:sz w:val="16"/>
                <w:szCs w:val="16"/>
              </w:rPr>
              <w:t xml:space="preserve"> is going. </w:t>
            </w:r>
          </w:p>
          <w:p w14:paraId="2B6358AD" w14:textId="72786F3E" w:rsidR="4B70BF92" w:rsidRDefault="111970E3"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FS should be the first point of contact with CWU for either the Candidate or MT regarding </w:t>
            </w:r>
            <w:r w:rsidR="78958F44" w:rsidRPr="227E596A">
              <w:rPr>
                <w:rFonts w:eastAsiaTheme="minorEastAsia"/>
                <w:sz w:val="16"/>
                <w:szCs w:val="16"/>
              </w:rPr>
              <w:t xml:space="preserve">field experience </w:t>
            </w:r>
            <w:r w:rsidRPr="227E596A">
              <w:rPr>
                <w:rFonts w:eastAsiaTheme="minorEastAsia"/>
                <w:sz w:val="16"/>
                <w:szCs w:val="16"/>
              </w:rPr>
              <w:t>questions.</w:t>
            </w:r>
          </w:p>
        </w:tc>
        <w:tc>
          <w:tcPr>
            <w:tcW w:w="2053" w:type="dxa"/>
            <w:shd w:val="clear" w:color="auto" w:fill="FFF2CC" w:themeFill="accent4" w:themeFillTint="33"/>
          </w:tcPr>
          <w:p w14:paraId="18498E2E" w14:textId="77777777" w:rsidR="004D2D7A" w:rsidRDefault="66F7B9B0" w:rsidP="227E596A">
            <w:pPr>
              <w:pStyle w:val="paragraph"/>
              <w:spacing w:before="0" w:beforeAutospacing="0" w:after="0" w:afterAutospacing="0"/>
              <w:textAlignment w:val="baseline"/>
              <w:rPr>
                <w:rStyle w:val="eop"/>
                <w:rFonts w:asciiTheme="minorHAnsi" w:eastAsiaTheme="minorEastAsia" w:hAnsiTheme="minorHAnsi" w:cstheme="minorBidi"/>
                <w:sz w:val="16"/>
                <w:szCs w:val="16"/>
              </w:rPr>
            </w:pPr>
            <w:r w:rsidRPr="227E596A">
              <w:rPr>
                <w:rStyle w:val="normaltextrun"/>
                <w:rFonts w:asciiTheme="minorHAnsi" w:eastAsiaTheme="minorEastAsia" w:hAnsiTheme="minorHAnsi" w:cstheme="minorBidi"/>
                <w:sz w:val="16"/>
                <w:szCs w:val="16"/>
              </w:rPr>
              <w:t>Attributes Process</w:t>
            </w:r>
            <w:r w:rsidRPr="227E596A">
              <w:rPr>
                <w:rStyle w:val="eop"/>
                <w:rFonts w:asciiTheme="minorHAnsi" w:eastAsiaTheme="minorEastAsia" w:hAnsiTheme="minorHAnsi" w:cstheme="minorBidi"/>
                <w:sz w:val="16"/>
                <w:szCs w:val="16"/>
              </w:rPr>
              <w:t> </w:t>
            </w:r>
          </w:p>
          <w:p w14:paraId="19C98043" w14:textId="77777777" w:rsidR="004D2D7A" w:rsidRDefault="66F7B9B0" w:rsidP="227E596A">
            <w:pPr>
              <w:pStyle w:val="paragraph"/>
              <w:spacing w:before="0" w:beforeAutospacing="0" w:after="0" w:afterAutospacing="0"/>
              <w:textAlignment w:val="baseline"/>
              <w:rPr>
                <w:rStyle w:val="eop"/>
                <w:rFonts w:asciiTheme="minorHAnsi" w:eastAsiaTheme="minorEastAsia" w:hAnsiTheme="minorHAnsi" w:cstheme="minorBidi"/>
                <w:sz w:val="16"/>
                <w:szCs w:val="16"/>
              </w:rPr>
            </w:pPr>
            <w:r w:rsidRPr="227E596A">
              <w:rPr>
                <w:rStyle w:val="eop"/>
                <w:rFonts w:asciiTheme="minorHAnsi" w:eastAsiaTheme="minorEastAsia" w:hAnsiTheme="minorHAnsi" w:cstheme="minorBidi"/>
                <w:sz w:val="16"/>
                <w:szCs w:val="16"/>
              </w:rPr>
              <w:t xml:space="preserve">• </w:t>
            </w:r>
            <w:r w:rsidRPr="227E596A">
              <w:rPr>
                <w:rStyle w:val="normaltextrun"/>
                <w:rFonts w:asciiTheme="minorHAnsi" w:eastAsiaTheme="minorEastAsia" w:hAnsiTheme="minorHAnsi" w:cstheme="minorBidi"/>
                <w:sz w:val="16"/>
                <w:szCs w:val="16"/>
              </w:rPr>
              <w:t xml:space="preserve">FS emails Attributes form to MT prior to Week 5 for completion. MT </w:t>
            </w:r>
            <w:proofErr w:type="gramStart"/>
            <w:r w:rsidRPr="227E596A">
              <w:rPr>
                <w:rStyle w:val="normaltextrun"/>
                <w:rFonts w:asciiTheme="minorHAnsi" w:eastAsiaTheme="minorEastAsia" w:hAnsiTheme="minorHAnsi" w:cstheme="minorBidi"/>
                <w:sz w:val="16"/>
                <w:szCs w:val="16"/>
              </w:rPr>
              <w:t>returns form</w:t>
            </w:r>
            <w:proofErr w:type="gramEnd"/>
            <w:r w:rsidRPr="227E596A">
              <w:rPr>
                <w:rStyle w:val="normaltextrun"/>
                <w:rFonts w:asciiTheme="minorHAnsi" w:eastAsiaTheme="minorEastAsia" w:hAnsiTheme="minorHAnsi" w:cstheme="minorBidi"/>
                <w:sz w:val="16"/>
                <w:szCs w:val="16"/>
              </w:rPr>
              <w:t xml:space="preserve"> </w:t>
            </w:r>
            <w:proofErr w:type="gramStart"/>
            <w:r w:rsidRPr="227E596A">
              <w:rPr>
                <w:rStyle w:val="normaltextrun"/>
                <w:rFonts w:asciiTheme="minorHAnsi" w:eastAsiaTheme="minorEastAsia" w:hAnsiTheme="minorHAnsi" w:cstheme="minorBidi"/>
                <w:sz w:val="16"/>
                <w:szCs w:val="16"/>
              </w:rPr>
              <w:t>to</w:t>
            </w:r>
            <w:proofErr w:type="gramEnd"/>
            <w:r w:rsidRPr="227E596A">
              <w:rPr>
                <w:rStyle w:val="normaltextrun"/>
                <w:rFonts w:asciiTheme="minorHAnsi" w:eastAsiaTheme="minorEastAsia" w:hAnsiTheme="minorHAnsi" w:cstheme="minorBidi"/>
                <w:sz w:val="16"/>
                <w:szCs w:val="16"/>
              </w:rPr>
              <w:t xml:space="preserve"> FS by the end of Week 5 for review.</w:t>
            </w:r>
            <w:r w:rsidRPr="227E596A">
              <w:rPr>
                <w:rStyle w:val="eop"/>
                <w:rFonts w:asciiTheme="minorHAnsi" w:eastAsiaTheme="minorEastAsia" w:hAnsiTheme="minorHAnsi" w:cstheme="minorBidi"/>
                <w:sz w:val="16"/>
                <w:szCs w:val="16"/>
              </w:rPr>
              <w:t> </w:t>
            </w:r>
          </w:p>
          <w:p w14:paraId="32134C11" w14:textId="2C5C819E" w:rsidR="004D2D7A" w:rsidRDefault="66F7B9B0" w:rsidP="227E596A">
            <w:pPr>
              <w:pStyle w:val="paragraph"/>
              <w:spacing w:before="0" w:beforeAutospacing="0" w:after="0" w:afterAutospacing="0"/>
              <w:textAlignment w:val="baseline"/>
              <w:rPr>
                <w:rStyle w:val="normaltextrun"/>
                <w:rFonts w:asciiTheme="minorHAnsi" w:eastAsiaTheme="minorEastAsia" w:hAnsiTheme="minorHAnsi" w:cstheme="minorBidi"/>
                <w:sz w:val="16"/>
                <w:szCs w:val="16"/>
              </w:rPr>
            </w:pPr>
            <w:r w:rsidRPr="227E596A">
              <w:rPr>
                <w:rStyle w:val="eop"/>
                <w:rFonts w:asciiTheme="minorHAnsi" w:eastAsiaTheme="minorEastAsia" w:hAnsiTheme="minorHAnsi" w:cstheme="minorBidi"/>
                <w:sz w:val="16"/>
                <w:szCs w:val="16"/>
              </w:rPr>
              <w:t xml:space="preserve">• </w:t>
            </w:r>
            <w:r w:rsidR="38E76F2D" w:rsidRPr="227E596A">
              <w:rPr>
                <w:rStyle w:val="normaltextrun"/>
                <w:rFonts w:asciiTheme="minorHAnsi" w:eastAsiaTheme="minorEastAsia" w:hAnsiTheme="minorHAnsi" w:cstheme="minorBidi"/>
                <w:sz w:val="16"/>
                <w:szCs w:val="16"/>
              </w:rPr>
              <w:t>FS should review and make the final grading determination of the completed Attributes Scale. The Teacher Candidate Attributes Scale will then be shared with the Candidate.</w:t>
            </w:r>
          </w:p>
          <w:p w14:paraId="1D4DA98F" w14:textId="77777777" w:rsidR="4B70BF92" w:rsidRDefault="4B70BF92" w:rsidP="227E596A">
            <w:pPr>
              <w:rPr>
                <w:rFonts w:eastAsiaTheme="minorEastAsia"/>
                <w:sz w:val="16"/>
                <w:szCs w:val="16"/>
              </w:rPr>
            </w:pPr>
          </w:p>
        </w:tc>
        <w:tc>
          <w:tcPr>
            <w:tcW w:w="2505" w:type="dxa"/>
            <w:shd w:val="clear" w:color="auto" w:fill="D0CECE" w:themeFill="background2" w:themeFillShade="E6"/>
          </w:tcPr>
          <w:p w14:paraId="476E9C14" w14:textId="0CB8A1FE" w:rsidR="7C82B18F" w:rsidRDefault="19E32C38"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Candidate</w:t>
            </w:r>
            <w:r w:rsidR="27CEACD7" w:rsidRPr="227E596A">
              <w:rPr>
                <w:rFonts w:eastAsiaTheme="minorEastAsia"/>
                <w:sz w:val="16"/>
                <w:szCs w:val="16"/>
              </w:rPr>
              <w:t xml:space="preserve"> sends FS lesson plan 24 hours prior to observation. F</w:t>
            </w:r>
            <w:r w:rsidR="2753007B" w:rsidRPr="227E596A">
              <w:rPr>
                <w:rFonts w:eastAsiaTheme="minorEastAsia"/>
                <w:sz w:val="16"/>
                <w:szCs w:val="16"/>
              </w:rPr>
              <w:t xml:space="preserve">S </w:t>
            </w:r>
            <w:r w:rsidR="27CEACD7" w:rsidRPr="227E596A">
              <w:rPr>
                <w:rFonts w:eastAsiaTheme="minorEastAsia"/>
                <w:sz w:val="16"/>
                <w:szCs w:val="16"/>
              </w:rPr>
              <w:t xml:space="preserve">observes </w:t>
            </w:r>
            <w:r w:rsidR="6E431955" w:rsidRPr="227E596A">
              <w:rPr>
                <w:rFonts w:eastAsiaTheme="minorEastAsia"/>
                <w:sz w:val="16"/>
                <w:szCs w:val="16"/>
              </w:rPr>
              <w:t xml:space="preserve">Candidate </w:t>
            </w:r>
            <w:r w:rsidR="27CEACD7" w:rsidRPr="227E596A">
              <w:rPr>
                <w:rFonts w:eastAsiaTheme="minorEastAsia"/>
                <w:sz w:val="16"/>
                <w:szCs w:val="16"/>
              </w:rPr>
              <w:t>teaching an entire lesson up to one hour in length.</w:t>
            </w:r>
          </w:p>
          <w:p w14:paraId="79668FE4" w14:textId="77777777" w:rsidR="1B1A0C7A" w:rsidRDefault="299D1E3B"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FS schedules a synchronous meeting, either in-person or over Zoom, to review written notes from the observation with the </w:t>
            </w:r>
            <w:r w:rsidR="19E32C38" w:rsidRPr="227E596A">
              <w:rPr>
                <w:rFonts w:eastAsiaTheme="minorEastAsia"/>
                <w:sz w:val="16"/>
                <w:szCs w:val="16"/>
              </w:rPr>
              <w:t>Candidate</w:t>
            </w:r>
            <w:r w:rsidRPr="227E596A">
              <w:rPr>
                <w:rFonts w:eastAsiaTheme="minorEastAsia"/>
                <w:sz w:val="16"/>
                <w:szCs w:val="16"/>
              </w:rPr>
              <w:t xml:space="preserve"> within </w:t>
            </w:r>
            <w:r w:rsidR="6CBCD5EC" w:rsidRPr="227E596A">
              <w:rPr>
                <w:rFonts w:eastAsiaTheme="minorEastAsia"/>
                <w:sz w:val="16"/>
                <w:szCs w:val="16"/>
              </w:rPr>
              <w:t>24</w:t>
            </w:r>
            <w:r w:rsidRPr="227E596A">
              <w:rPr>
                <w:rFonts w:eastAsiaTheme="minorEastAsia"/>
                <w:sz w:val="16"/>
                <w:szCs w:val="16"/>
              </w:rPr>
              <w:t xml:space="preserve"> </w:t>
            </w:r>
            <w:proofErr w:type="gramStart"/>
            <w:r w:rsidRPr="227E596A">
              <w:rPr>
                <w:rFonts w:eastAsiaTheme="minorEastAsia"/>
                <w:sz w:val="16"/>
                <w:szCs w:val="16"/>
              </w:rPr>
              <w:t>hours</w:t>
            </w:r>
            <w:proofErr w:type="gramEnd"/>
            <w:r w:rsidRPr="227E596A">
              <w:rPr>
                <w:rFonts w:eastAsiaTheme="minorEastAsia"/>
                <w:sz w:val="16"/>
                <w:szCs w:val="16"/>
              </w:rPr>
              <w:t xml:space="preserve"> if possible, but no more than 1 week of observation.</w:t>
            </w:r>
          </w:p>
          <w:p w14:paraId="6EAB1BDB" w14:textId="77777777" w:rsidR="7C82B18F" w:rsidRDefault="27CEACD7"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Official notes from observation sent to</w:t>
            </w:r>
            <w:r w:rsidR="19E32C38" w:rsidRPr="227E596A">
              <w:rPr>
                <w:rFonts w:eastAsiaTheme="minorEastAsia"/>
                <w:sz w:val="16"/>
                <w:szCs w:val="16"/>
              </w:rPr>
              <w:t xml:space="preserve"> Candidate </w:t>
            </w:r>
            <w:r w:rsidR="2AF47F94" w:rsidRPr="227E596A">
              <w:rPr>
                <w:rFonts w:eastAsiaTheme="minorEastAsia"/>
                <w:sz w:val="16"/>
                <w:szCs w:val="16"/>
              </w:rPr>
              <w:t xml:space="preserve">and Mentor Teacher </w:t>
            </w:r>
            <w:r w:rsidR="299D1E3B" w:rsidRPr="227E596A">
              <w:rPr>
                <w:rFonts w:eastAsiaTheme="minorEastAsia"/>
                <w:sz w:val="16"/>
                <w:szCs w:val="16"/>
              </w:rPr>
              <w:t xml:space="preserve">within </w:t>
            </w:r>
            <w:r w:rsidR="6CBCD5EC" w:rsidRPr="227E596A">
              <w:rPr>
                <w:rFonts w:eastAsiaTheme="minorEastAsia"/>
                <w:sz w:val="16"/>
                <w:szCs w:val="16"/>
              </w:rPr>
              <w:t>24</w:t>
            </w:r>
            <w:r w:rsidR="299D1E3B" w:rsidRPr="227E596A">
              <w:rPr>
                <w:rFonts w:eastAsiaTheme="minorEastAsia"/>
                <w:sz w:val="16"/>
                <w:szCs w:val="16"/>
              </w:rPr>
              <w:t xml:space="preserve"> </w:t>
            </w:r>
            <w:proofErr w:type="gramStart"/>
            <w:r w:rsidR="299D1E3B" w:rsidRPr="227E596A">
              <w:rPr>
                <w:rFonts w:eastAsiaTheme="minorEastAsia"/>
                <w:sz w:val="16"/>
                <w:szCs w:val="16"/>
              </w:rPr>
              <w:t>hours</w:t>
            </w:r>
            <w:proofErr w:type="gramEnd"/>
            <w:r w:rsidR="299D1E3B" w:rsidRPr="227E596A">
              <w:rPr>
                <w:rFonts w:eastAsiaTheme="minorEastAsia"/>
                <w:sz w:val="16"/>
                <w:szCs w:val="16"/>
              </w:rPr>
              <w:t xml:space="preserve"> if possible, but no more than 1 week </w:t>
            </w:r>
            <w:r w:rsidR="2AF47F94" w:rsidRPr="227E596A">
              <w:rPr>
                <w:rFonts w:eastAsiaTheme="minorEastAsia"/>
                <w:sz w:val="16"/>
                <w:szCs w:val="16"/>
              </w:rPr>
              <w:t>after</w:t>
            </w:r>
            <w:r w:rsidR="299D1E3B" w:rsidRPr="227E596A">
              <w:rPr>
                <w:rFonts w:eastAsiaTheme="minorEastAsia"/>
                <w:sz w:val="16"/>
                <w:szCs w:val="16"/>
              </w:rPr>
              <w:t xml:space="preserve"> observation.</w:t>
            </w:r>
          </w:p>
          <w:p w14:paraId="35588E54" w14:textId="77777777" w:rsidR="4B70BF92" w:rsidRDefault="4B70BF92" w:rsidP="227E596A">
            <w:pPr>
              <w:rPr>
                <w:rFonts w:eastAsiaTheme="minorEastAsia"/>
                <w:sz w:val="16"/>
                <w:szCs w:val="16"/>
              </w:rPr>
            </w:pPr>
          </w:p>
        </w:tc>
        <w:tc>
          <w:tcPr>
            <w:tcW w:w="2460" w:type="dxa"/>
            <w:shd w:val="clear" w:color="auto" w:fill="FFF2CC" w:themeFill="accent4" w:themeFillTint="33"/>
          </w:tcPr>
          <w:p w14:paraId="35C64358" w14:textId="1D7749F2" w:rsidR="647C1E46" w:rsidRDefault="647C1E46" w:rsidP="227E596A">
            <w:pPr>
              <w:pStyle w:val="ListParagraph"/>
              <w:ind w:left="150" w:hanging="150"/>
              <w:rPr>
                <w:rStyle w:val="eop"/>
                <w:rFonts w:eastAsiaTheme="minorEastAsia"/>
                <w:sz w:val="16"/>
                <w:szCs w:val="16"/>
              </w:rPr>
            </w:pPr>
            <w:r w:rsidRPr="227E596A">
              <w:rPr>
                <w:rStyle w:val="eop"/>
                <w:rFonts w:eastAsiaTheme="minorEastAsia"/>
                <w:sz w:val="16"/>
                <w:szCs w:val="16"/>
              </w:rPr>
              <w:t>• FS emails Attributes form to MT prior to Week 8 for completion. MT returns form to FS by the end of Week 9 for review. </w:t>
            </w:r>
          </w:p>
          <w:p w14:paraId="09C6AB7C" w14:textId="00DCE085" w:rsidR="4AFE21EF" w:rsidRDefault="4AFE21EF"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FS emails </w:t>
            </w:r>
            <w:proofErr w:type="gramStart"/>
            <w:r w:rsidRPr="227E596A">
              <w:rPr>
                <w:rFonts w:eastAsiaTheme="minorEastAsia"/>
                <w:sz w:val="16"/>
                <w:szCs w:val="16"/>
              </w:rPr>
              <w:t xml:space="preserve">the  </w:t>
            </w:r>
            <w:proofErr w:type="spellStart"/>
            <w:r w:rsidRPr="227E596A">
              <w:rPr>
                <w:rFonts w:eastAsiaTheme="minorEastAsia"/>
                <w:sz w:val="16"/>
                <w:szCs w:val="16"/>
              </w:rPr>
              <w:t>InTASC</w:t>
            </w:r>
            <w:proofErr w:type="spellEnd"/>
            <w:proofErr w:type="gramEnd"/>
            <w:r w:rsidRPr="227E596A">
              <w:rPr>
                <w:rFonts w:eastAsiaTheme="minorEastAsia"/>
                <w:sz w:val="16"/>
                <w:szCs w:val="16"/>
              </w:rPr>
              <w:t xml:space="preserve"> Standards Teacher Candidate Evaluation form to MT and Candidate prior to Week 8 for completion</w:t>
            </w:r>
            <w:r w:rsidR="20D16252" w:rsidRPr="227E596A">
              <w:rPr>
                <w:rFonts w:eastAsiaTheme="minorEastAsia"/>
                <w:sz w:val="16"/>
                <w:szCs w:val="16"/>
              </w:rPr>
              <w:t xml:space="preserve"> by both the MT and Candidate.</w:t>
            </w:r>
          </w:p>
          <w:p w14:paraId="6FF0DBBF" w14:textId="77777777" w:rsidR="4B70BF92" w:rsidRDefault="7DF62C43"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FS schedules a synchronous meeting with MT and </w:t>
            </w:r>
            <w:r w:rsidR="19E32C38" w:rsidRPr="227E596A">
              <w:rPr>
                <w:rFonts w:eastAsiaTheme="minorEastAsia"/>
                <w:sz w:val="16"/>
                <w:szCs w:val="16"/>
              </w:rPr>
              <w:t>Candidate</w:t>
            </w:r>
            <w:r w:rsidRPr="227E596A">
              <w:rPr>
                <w:rFonts w:eastAsiaTheme="minorEastAsia"/>
                <w:sz w:val="16"/>
                <w:szCs w:val="16"/>
              </w:rPr>
              <w:t xml:space="preserve"> to review completed forms around Week 10.</w:t>
            </w:r>
          </w:p>
          <w:p w14:paraId="062B0F6C" w14:textId="06DCD188" w:rsidR="4B70BF92" w:rsidRDefault="7DF62C43"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FS, MT, and</w:t>
            </w:r>
            <w:r w:rsidR="19E32C38" w:rsidRPr="227E596A">
              <w:rPr>
                <w:rFonts w:eastAsiaTheme="minorEastAsia"/>
                <w:sz w:val="16"/>
                <w:szCs w:val="16"/>
              </w:rPr>
              <w:t xml:space="preserve"> Candidate </w:t>
            </w:r>
            <w:r w:rsidRPr="227E596A">
              <w:rPr>
                <w:rFonts w:eastAsiaTheme="minorEastAsia"/>
                <w:sz w:val="16"/>
                <w:szCs w:val="16"/>
              </w:rPr>
              <w:t xml:space="preserve">all </w:t>
            </w:r>
            <w:proofErr w:type="gramStart"/>
            <w:r w:rsidRPr="227E596A">
              <w:rPr>
                <w:rFonts w:eastAsiaTheme="minorEastAsia"/>
                <w:sz w:val="16"/>
                <w:szCs w:val="16"/>
              </w:rPr>
              <w:t>complete</w:t>
            </w:r>
            <w:proofErr w:type="gramEnd"/>
            <w:r w:rsidRPr="227E596A">
              <w:rPr>
                <w:rFonts w:eastAsiaTheme="minorEastAsia"/>
                <w:sz w:val="16"/>
                <w:szCs w:val="16"/>
              </w:rPr>
              <w:t xml:space="preserve"> </w:t>
            </w:r>
            <w:r w:rsidR="579115F9" w:rsidRPr="227E596A">
              <w:rPr>
                <w:rFonts w:eastAsiaTheme="minorEastAsia"/>
                <w:sz w:val="16"/>
                <w:szCs w:val="16"/>
              </w:rPr>
              <w:t xml:space="preserve">the </w:t>
            </w:r>
            <w:proofErr w:type="spellStart"/>
            <w:r w:rsidR="579115F9" w:rsidRPr="227E596A">
              <w:rPr>
                <w:rFonts w:eastAsiaTheme="minorEastAsia"/>
                <w:sz w:val="16"/>
                <w:szCs w:val="16"/>
              </w:rPr>
              <w:t>InTASC</w:t>
            </w:r>
            <w:proofErr w:type="spellEnd"/>
            <w:r w:rsidR="579115F9" w:rsidRPr="227E596A">
              <w:rPr>
                <w:rFonts w:eastAsiaTheme="minorEastAsia"/>
                <w:sz w:val="16"/>
                <w:szCs w:val="16"/>
              </w:rPr>
              <w:t xml:space="preserve"> Standards Teacher Candidate Evaluation</w:t>
            </w:r>
            <w:r w:rsidR="579115F9" w:rsidRPr="227E596A">
              <w:rPr>
                <w:rFonts w:eastAsiaTheme="minorEastAsia"/>
                <w:color w:val="FF0000"/>
                <w:sz w:val="16"/>
                <w:szCs w:val="16"/>
              </w:rPr>
              <w:t xml:space="preserve"> </w:t>
            </w:r>
            <w:r w:rsidRPr="227E596A">
              <w:rPr>
                <w:rFonts w:eastAsiaTheme="minorEastAsia"/>
                <w:sz w:val="16"/>
                <w:szCs w:val="16"/>
              </w:rPr>
              <w:t xml:space="preserve">prior to Eval meeting.  </w:t>
            </w:r>
          </w:p>
          <w:p w14:paraId="3CFB5E67" w14:textId="4C3752ED" w:rsidR="4B70BF92" w:rsidRDefault="7DF62C43"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FS supervisor submits </w:t>
            </w:r>
            <w:r w:rsidR="44957879" w:rsidRPr="227E596A">
              <w:rPr>
                <w:rFonts w:eastAsiaTheme="minorEastAsia"/>
                <w:sz w:val="16"/>
                <w:szCs w:val="16"/>
              </w:rPr>
              <w:t>their</w:t>
            </w:r>
            <w:r w:rsidRPr="227E596A">
              <w:rPr>
                <w:rFonts w:eastAsiaTheme="minorEastAsia"/>
                <w:sz w:val="16"/>
                <w:szCs w:val="16"/>
              </w:rPr>
              <w:t xml:space="preserve"> final version of the </w:t>
            </w:r>
            <w:proofErr w:type="spellStart"/>
            <w:r w:rsidR="065DBD9B" w:rsidRPr="227E596A">
              <w:rPr>
                <w:rFonts w:eastAsiaTheme="minorEastAsia"/>
                <w:sz w:val="16"/>
                <w:szCs w:val="16"/>
              </w:rPr>
              <w:t>I</w:t>
            </w:r>
            <w:r w:rsidR="32787695" w:rsidRPr="227E596A">
              <w:rPr>
                <w:rFonts w:eastAsiaTheme="minorEastAsia"/>
                <w:sz w:val="16"/>
                <w:szCs w:val="16"/>
              </w:rPr>
              <w:t>nTASC</w:t>
            </w:r>
            <w:proofErr w:type="spellEnd"/>
            <w:r w:rsidR="32787695" w:rsidRPr="227E596A">
              <w:rPr>
                <w:rFonts w:eastAsiaTheme="minorEastAsia"/>
                <w:sz w:val="16"/>
                <w:szCs w:val="16"/>
              </w:rPr>
              <w:t xml:space="preserve"> Standards Teacher Candidate Evaluation form</w:t>
            </w:r>
            <w:r w:rsidRPr="227E596A">
              <w:rPr>
                <w:rFonts w:eastAsiaTheme="minorEastAsia"/>
                <w:sz w:val="16"/>
                <w:szCs w:val="16"/>
              </w:rPr>
              <w:t xml:space="preserve"> and </w:t>
            </w:r>
            <w:r w:rsidR="5FA0C53A" w:rsidRPr="227E596A">
              <w:rPr>
                <w:rFonts w:eastAsiaTheme="minorEastAsia"/>
                <w:sz w:val="16"/>
                <w:szCs w:val="16"/>
              </w:rPr>
              <w:t>Teacher Candidate Attributes Scale</w:t>
            </w:r>
            <w:r w:rsidRPr="227E596A">
              <w:rPr>
                <w:rFonts w:eastAsiaTheme="minorEastAsia"/>
                <w:sz w:val="16"/>
                <w:szCs w:val="16"/>
              </w:rPr>
              <w:t xml:space="preserve"> to the Office of Field Experience upon completion of the </w:t>
            </w:r>
            <w:r w:rsidR="53CFE28E" w:rsidRPr="227E596A">
              <w:rPr>
                <w:rFonts w:eastAsiaTheme="minorEastAsia"/>
                <w:sz w:val="16"/>
                <w:szCs w:val="16"/>
              </w:rPr>
              <w:t>Evaluation</w:t>
            </w:r>
            <w:r w:rsidRPr="227E596A">
              <w:rPr>
                <w:rFonts w:eastAsiaTheme="minorEastAsia"/>
                <w:sz w:val="16"/>
                <w:szCs w:val="16"/>
              </w:rPr>
              <w:t xml:space="preserve"> meeting.</w:t>
            </w:r>
          </w:p>
          <w:p w14:paraId="126169CA" w14:textId="77777777" w:rsidR="4B70BF92" w:rsidRDefault="4B70BF92" w:rsidP="227E596A">
            <w:pPr>
              <w:rPr>
                <w:rFonts w:eastAsiaTheme="minorEastAsia"/>
                <w:sz w:val="16"/>
                <w:szCs w:val="16"/>
              </w:rPr>
            </w:pPr>
          </w:p>
        </w:tc>
        <w:tc>
          <w:tcPr>
            <w:tcW w:w="1725" w:type="dxa"/>
            <w:shd w:val="clear" w:color="auto" w:fill="FFF2CC" w:themeFill="accent4" w:themeFillTint="33"/>
          </w:tcPr>
          <w:p w14:paraId="3E243217" w14:textId="77777777" w:rsidR="1B1A0C7A" w:rsidRDefault="1B1A0C7A" w:rsidP="227E596A">
            <w:pPr>
              <w:rPr>
                <w:rFonts w:eastAsiaTheme="minorEastAsia"/>
                <w:sz w:val="16"/>
                <w:szCs w:val="16"/>
              </w:rPr>
            </w:pPr>
          </w:p>
        </w:tc>
        <w:tc>
          <w:tcPr>
            <w:tcW w:w="2571" w:type="dxa"/>
            <w:shd w:val="clear" w:color="auto" w:fill="FFF2CC" w:themeFill="accent4" w:themeFillTint="33"/>
          </w:tcPr>
          <w:p w14:paraId="0DA26FAE" w14:textId="35FFB5DA" w:rsidR="4B70BF92" w:rsidRDefault="299D1E3B"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FS, MT, and </w:t>
            </w:r>
            <w:r w:rsidR="19E32C38" w:rsidRPr="227E596A">
              <w:rPr>
                <w:rFonts w:eastAsiaTheme="minorEastAsia"/>
                <w:sz w:val="16"/>
                <w:szCs w:val="16"/>
              </w:rPr>
              <w:t xml:space="preserve">Candidate </w:t>
            </w:r>
            <w:r w:rsidRPr="227E596A">
              <w:rPr>
                <w:rFonts w:eastAsiaTheme="minorEastAsia"/>
                <w:sz w:val="16"/>
                <w:szCs w:val="16"/>
              </w:rPr>
              <w:t xml:space="preserve">meet synchronously to review the scores on the </w:t>
            </w:r>
            <w:proofErr w:type="spellStart"/>
            <w:r w:rsidR="773B61EF" w:rsidRPr="227E596A">
              <w:rPr>
                <w:rFonts w:eastAsiaTheme="minorEastAsia"/>
                <w:sz w:val="16"/>
                <w:szCs w:val="16"/>
              </w:rPr>
              <w:t>InTASC</w:t>
            </w:r>
            <w:proofErr w:type="spellEnd"/>
            <w:r w:rsidR="773B61EF" w:rsidRPr="227E596A">
              <w:rPr>
                <w:rFonts w:eastAsiaTheme="minorEastAsia"/>
                <w:sz w:val="16"/>
                <w:szCs w:val="16"/>
              </w:rPr>
              <w:t xml:space="preserve"> Standards Teacher Candidate Evaluation</w:t>
            </w:r>
            <w:r w:rsidRPr="227E596A">
              <w:rPr>
                <w:rFonts w:eastAsiaTheme="minorEastAsia"/>
                <w:sz w:val="16"/>
                <w:szCs w:val="16"/>
              </w:rPr>
              <w:t xml:space="preserve"> and </w:t>
            </w:r>
            <w:r w:rsidR="4A190E0F" w:rsidRPr="227E596A">
              <w:rPr>
                <w:rFonts w:eastAsiaTheme="minorEastAsia"/>
                <w:sz w:val="16"/>
                <w:szCs w:val="16"/>
              </w:rPr>
              <w:t>Teacher Candidate Attributes Scale</w:t>
            </w:r>
            <w:r w:rsidRPr="227E596A">
              <w:rPr>
                <w:rFonts w:eastAsiaTheme="minorEastAsia"/>
                <w:sz w:val="16"/>
                <w:szCs w:val="16"/>
              </w:rPr>
              <w:t>.</w:t>
            </w:r>
          </w:p>
          <w:p w14:paraId="287E7936" w14:textId="02BC124C" w:rsidR="4B70BF92" w:rsidRDefault="299D1E3B"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FS completes the MAT Record of Contacts throughout the quarter. </w:t>
            </w:r>
          </w:p>
          <w:p w14:paraId="2B0647A5" w14:textId="35F3F7EE" w:rsidR="4B70BF92" w:rsidRDefault="62E0AC1D" w:rsidP="227E596A">
            <w:pPr>
              <w:pStyle w:val="ListParagraph"/>
              <w:numPr>
                <w:ilvl w:val="0"/>
                <w:numId w:val="15"/>
              </w:numPr>
              <w:ind w:left="150" w:hanging="150"/>
            </w:pPr>
            <w:r w:rsidRPr="227E596A">
              <w:rPr>
                <w:sz w:val="16"/>
                <w:szCs w:val="16"/>
              </w:rPr>
              <w:t xml:space="preserve">FS uploads all completed forms to the Candidate’s Internship file in the Field Supervisor </w:t>
            </w:r>
            <w:proofErr w:type="spellStart"/>
            <w:r w:rsidRPr="227E596A">
              <w:rPr>
                <w:sz w:val="16"/>
                <w:szCs w:val="16"/>
              </w:rPr>
              <w:t>Sharepoint</w:t>
            </w:r>
            <w:proofErr w:type="spellEnd"/>
            <w:r w:rsidRPr="227E596A">
              <w:rPr>
                <w:sz w:val="16"/>
                <w:szCs w:val="16"/>
              </w:rPr>
              <w:t xml:space="preserve"> Site.</w:t>
            </w:r>
          </w:p>
        </w:tc>
      </w:tr>
      <w:tr w:rsidR="4B70BF92" w14:paraId="2E61276C" w14:textId="77777777" w:rsidTr="227E596A">
        <w:tc>
          <w:tcPr>
            <w:tcW w:w="1046" w:type="dxa"/>
            <w:shd w:val="clear" w:color="auto" w:fill="D9E2F3" w:themeFill="accent1" w:themeFillTint="33"/>
          </w:tcPr>
          <w:p w14:paraId="6E1BBA6A" w14:textId="77777777" w:rsidR="4B70BF92" w:rsidRDefault="2CE6FB66" w:rsidP="227E596A">
            <w:pPr>
              <w:rPr>
                <w:rFonts w:eastAsiaTheme="minorEastAsia"/>
                <w:sz w:val="16"/>
                <w:szCs w:val="16"/>
              </w:rPr>
            </w:pPr>
            <w:r w:rsidRPr="227E596A">
              <w:rPr>
                <w:rFonts w:eastAsiaTheme="minorEastAsia"/>
                <w:sz w:val="16"/>
                <w:szCs w:val="16"/>
              </w:rPr>
              <w:t>Field Forms</w:t>
            </w:r>
          </w:p>
        </w:tc>
        <w:tc>
          <w:tcPr>
            <w:tcW w:w="2190" w:type="dxa"/>
            <w:shd w:val="clear" w:color="auto" w:fill="D9E2F3" w:themeFill="accent1" w:themeFillTint="33"/>
          </w:tcPr>
          <w:p w14:paraId="38CB5C6F" w14:textId="77777777" w:rsidR="4B70BF92" w:rsidRDefault="7DF62C43" w:rsidP="227E596A">
            <w:pPr>
              <w:pStyle w:val="ListParagraph"/>
              <w:numPr>
                <w:ilvl w:val="0"/>
                <w:numId w:val="11"/>
              </w:numPr>
              <w:rPr>
                <w:rFonts w:eastAsiaTheme="minorEastAsia"/>
                <w:sz w:val="16"/>
                <w:szCs w:val="16"/>
              </w:rPr>
            </w:pPr>
            <w:r w:rsidRPr="227E596A">
              <w:rPr>
                <w:rFonts w:eastAsiaTheme="minorEastAsia"/>
                <w:sz w:val="16"/>
                <w:szCs w:val="16"/>
              </w:rPr>
              <w:t>Record of Contacts</w:t>
            </w:r>
          </w:p>
          <w:p w14:paraId="6CA5E5C3" w14:textId="77777777" w:rsidR="4B70BF92" w:rsidRDefault="4B70BF92" w:rsidP="227E596A">
            <w:pPr>
              <w:rPr>
                <w:rFonts w:eastAsiaTheme="minorEastAsia"/>
                <w:sz w:val="16"/>
                <w:szCs w:val="16"/>
              </w:rPr>
            </w:pPr>
          </w:p>
        </w:tc>
        <w:tc>
          <w:tcPr>
            <w:tcW w:w="2053" w:type="dxa"/>
            <w:shd w:val="clear" w:color="auto" w:fill="D9E2F3" w:themeFill="accent1" w:themeFillTint="33"/>
          </w:tcPr>
          <w:p w14:paraId="336C6912" w14:textId="3457400E" w:rsidR="4B70BF92" w:rsidRDefault="179C4CD6"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Clinical 3 Attributes Scale 1 (M</w:t>
            </w:r>
            <w:r w:rsidR="66F7B9B0" w:rsidRPr="227E596A">
              <w:rPr>
                <w:rFonts w:eastAsiaTheme="minorEastAsia"/>
                <w:sz w:val="16"/>
                <w:szCs w:val="16"/>
              </w:rPr>
              <w:t>T/FS</w:t>
            </w:r>
            <w:r w:rsidRPr="227E596A">
              <w:rPr>
                <w:rFonts w:eastAsiaTheme="minorEastAsia"/>
                <w:sz w:val="16"/>
                <w:szCs w:val="16"/>
              </w:rPr>
              <w:t>)</w:t>
            </w:r>
          </w:p>
          <w:p w14:paraId="61079B59" w14:textId="00263BAA" w:rsidR="4B70BF92" w:rsidRDefault="179C4CD6"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Formal Observation 4</w:t>
            </w:r>
            <w:r w:rsidR="00D96859">
              <w:rPr>
                <w:rFonts w:eastAsiaTheme="minorEastAsia"/>
                <w:sz w:val="16"/>
                <w:szCs w:val="16"/>
              </w:rPr>
              <w:t xml:space="preserve"> (around Week 3)</w:t>
            </w:r>
          </w:p>
          <w:p w14:paraId="4A54D32E" w14:textId="1316E5A3" w:rsidR="4B70BF92" w:rsidRPr="00D96859" w:rsidRDefault="00D96859" w:rsidP="00D96859">
            <w:pPr>
              <w:pStyle w:val="ListParagraph"/>
              <w:numPr>
                <w:ilvl w:val="0"/>
                <w:numId w:val="15"/>
              </w:numPr>
              <w:ind w:left="150" w:hanging="150"/>
              <w:rPr>
                <w:rFonts w:eastAsiaTheme="minorEastAsia"/>
                <w:sz w:val="16"/>
                <w:szCs w:val="16"/>
              </w:rPr>
            </w:pPr>
            <w:r w:rsidRPr="227E596A">
              <w:rPr>
                <w:rFonts w:eastAsiaTheme="minorEastAsia"/>
                <w:sz w:val="16"/>
                <w:szCs w:val="16"/>
              </w:rPr>
              <w:t>Formal Observation 5</w:t>
            </w:r>
            <w:r>
              <w:rPr>
                <w:rFonts w:eastAsiaTheme="minorEastAsia"/>
                <w:sz w:val="16"/>
                <w:szCs w:val="16"/>
              </w:rPr>
              <w:t xml:space="preserve"> (around Week 6)</w:t>
            </w:r>
          </w:p>
        </w:tc>
        <w:tc>
          <w:tcPr>
            <w:tcW w:w="2505" w:type="dxa"/>
            <w:shd w:val="clear" w:color="auto" w:fill="D0CECE" w:themeFill="background2" w:themeFillShade="E6"/>
          </w:tcPr>
          <w:p w14:paraId="33365EF5" w14:textId="77777777" w:rsidR="4B70BF92" w:rsidRDefault="4B70BF92" w:rsidP="227E596A">
            <w:pPr>
              <w:pStyle w:val="ListParagraph"/>
              <w:rPr>
                <w:rFonts w:eastAsiaTheme="minorEastAsia"/>
                <w:sz w:val="16"/>
                <w:szCs w:val="16"/>
              </w:rPr>
            </w:pPr>
          </w:p>
        </w:tc>
        <w:tc>
          <w:tcPr>
            <w:tcW w:w="2460" w:type="dxa"/>
            <w:shd w:val="clear" w:color="auto" w:fill="D9E2F3" w:themeFill="accent1" w:themeFillTint="33"/>
          </w:tcPr>
          <w:p w14:paraId="47E5AF46" w14:textId="4091938A" w:rsidR="76D7EB89" w:rsidRDefault="179C4CD6"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Formal Observation </w:t>
            </w:r>
            <w:r w:rsidR="00D96859">
              <w:rPr>
                <w:rFonts w:eastAsiaTheme="minorEastAsia"/>
                <w:sz w:val="16"/>
                <w:szCs w:val="16"/>
              </w:rPr>
              <w:t>6 (around Weeks 9 or 10)</w:t>
            </w:r>
          </w:p>
          <w:p w14:paraId="5181FB34" w14:textId="46308D9C" w:rsidR="2A06F3C5" w:rsidRDefault="295E2E31"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Clinical 3 Attributes Scale 2 (MT</w:t>
            </w:r>
            <w:r w:rsidR="66F7B9B0" w:rsidRPr="227E596A">
              <w:rPr>
                <w:rFonts w:eastAsiaTheme="minorEastAsia"/>
                <w:sz w:val="16"/>
                <w:szCs w:val="16"/>
              </w:rPr>
              <w:t>/FS</w:t>
            </w:r>
            <w:r w:rsidRPr="227E596A">
              <w:rPr>
                <w:rFonts w:eastAsiaTheme="minorEastAsia"/>
                <w:sz w:val="16"/>
                <w:szCs w:val="16"/>
              </w:rPr>
              <w:t>)</w:t>
            </w:r>
          </w:p>
          <w:p w14:paraId="028ECD84" w14:textId="77777777" w:rsidR="4B70BF92" w:rsidRDefault="7DF62C43"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 xml:space="preserve">Clinical 3 </w:t>
            </w:r>
            <w:proofErr w:type="spellStart"/>
            <w:r w:rsidR="4DF45EAF" w:rsidRPr="227E596A">
              <w:rPr>
                <w:rFonts w:eastAsiaTheme="minorEastAsia"/>
                <w:sz w:val="16"/>
                <w:szCs w:val="16"/>
              </w:rPr>
              <w:t>InTASC</w:t>
            </w:r>
            <w:proofErr w:type="spellEnd"/>
            <w:r w:rsidR="4DF45EAF" w:rsidRPr="227E596A">
              <w:rPr>
                <w:rFonts w:eastAsiaTheme="minorEastAsia"/>
                <w:sz w:val="16"/>
                <w:szCs w:val="16"/>
              </w:rPr>
              <w:t xml:space="preserve"> </w:t>
            </w:r>
            <w:r w:rsidRPr="227E596A">
              <w:rPr>
                <w:rFonts w:eastAsiaTheme="minorEastAsia"/>
                <w:sz w:val="16"/>
                <w:szCs w:val="16"/>
              </w:rPr>
              <w:t>Evaluation Form</w:t>
            </w:r>
          </w:p>
          <w:p w14:paraId="28FA84C7" w14:textId="10D9692E" w:rsidR="4B70BF92" w:rsidRPr="00D96859" w:rsidRDefault="4DAA70AE"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Professional Growth Plan</w:t>
            </w:r>
          </w:p>
        </w:tc>
        <w:tc>
          <w:tcPr>
            <w:tcW w:w="1725" w:type="dxa"/>
            <w:shd w:val="clear" w:color="auto" w:fill="D9E2F3" w:themeFill="accent1" w:themeFillTint="33"/>
          </w:tcPr>
          <w:p w14:paraId="2DC48C6D" w14:textId="77777777" w:rsidR="1B1A0C7A" w:rsidRDefault="1B1A0C7A" w:rsidP="227E596A">
            <w:pPr>
              <w:pStyle w:val="ListParagraph"/>
              <w:rPr>
                <w:rFonts w:eastAsiaTheme="minorEastAsia"/>
                <w:sz w:val="16"/>
                <w:szCs w:val="16"/>
              </w:rPr>
            </w:pPr>
          </w:p>
        </w:tc>
        <w:tc>
          <w:tcPr>
            <w:tcW w:w="2571" w:type="dxa"/>
            <w:shd w:val="clear" w:color="auto" w:fill="D9E2F3" w:themeFill="accent1" w:themeFillTint="33"/>
          </w:tcPr>
          <w:p w14:paraId="684C0C09" w14:textId="77777777" w:rsidR="002A5C96" w:rsidRPr="002A5C96" w:rsidRDefault="2E289BCC" w:rsidP="227E596A">
            <w:pPr>
              <w:rPr>
                <w:rFonts w:eastAsiaTheme="minorEastAsia"/>
                <w:sz w:val="16"/>
                <w:szCs w:val="16"/>
              </w:rPr>
            </w:pPr>
            <w:r w:rsidRPr="227E596A">
              <w:rPr>
                <w:rFonts w:eastAsiaTheme="minorEastAsia"/>
                <w:sz w:val="16"/>
                <w:szCs w:val="16"/>
              </w:rPr>
              <w:t xml:space="preserve">Total </w:t>
            </w:r>
            <w:r w:rsidR="07077FA8" w:rsidRPr="227E596A">
              <w:rPr>
                <w:rFonts w:eastAsiaTheme="minorEastAsia"/>
                <w:sz w:val="16"/>
                <w:szCs w:val="16"/>
              </w:rPr>
              <w:t>Completed Forms:</w:t>
            </w:r>
          </w:p>
          <w:p w14:paraId="48769853" w14:textId="77777777" w:rsidR="4B70BF92" w:rsidRDefault="7DF62C43"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Record of Contacts</w:t>
            </w:r>
            <w:r w:rsidR="07077FA8" w:rsidRPr="227E596A">
              <w:rPr>
                <w:rFonts w:eastAsiaTheme="minorEastAsia"/>
                <w:sz w:val="16"/>
                <w:szCs w:val="16"/>
              </w:rPr>
              <w:t xml:space="preserve"> (3)</w:t>
            </w:r>
          </w:p>
          <w:p w14:paraId="08BE86F1" w14:textId="096A7DFC" w:rsidR="4B70BF92" w:rsidRDefault="299D1E3B"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Formal Observation</w:t>
            </w:r>
            <w:r w:rsidR="2E289BCC" w:rsidRPr="227E596A">
              <w:rPr>
                <w:rFonts w:eastAsiaTheme="minorEastAsia"/>
                <w:sz w:val="16"/>
                <w:szCs w:val="16"/>
              </w:rPr>
              <w:t>s</w:t>
            </w:r>
            <w:r w:rsidRPr="227E596A">
              <w:rPr>
                <w:rFonts w:eastAsiaTheme="minorEastAsia"/>
                <w:sz w:val="16"/>
                <w:szCs w:val="16"/>
              </w:rPr>
              <w:t xml:space="preserve"> (</w:t>
            </w:r>
            <w:r w:rsidR="22C2925C" w:rsidRPr="227E596A">
              <w:rPr>
                <w:rFonts w:eastAsiaTheme="minorEastAsia"/>
                <w:sz w:val="16"/>
                <w:szCs w:val="16"/>
              </w:rPr>
              <w:t>min. 5)</w:t>
            </w:r>
          </w:p>
          <w:p w14:paraId="104B766A" w14:textId="77777777" w:rsidR="4B70BF92" w:rsidRDefault="7DF62C43"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Attributes Scale</w:t>
            </w:r>
            <w:r w:rsidR="2E289BCC" w:rsidRPr="227E596A">
              <w:rPr>
                <w:rFonts w:eastAsiaTheme="minorEastAsia"/>
                <w:sz w:val="16"/>
                <w:szCs w:val="16"/>
              </w:rPr>
              <w:t>s</w:t>
            </w:r>
            <w:r w:rsidR="07077FA8" w:rsidRPr="227E596A">
              <w:rPr>
                <w:rFonts w:eastAsiaTheme="minorEastAsia"/>
                <w:sz w:val="16"/>
                <w:szCs w:val="16"/>
              </w:rPr>
              <w:t xml:space="preserve"> (</w:t>
            </w:r>
            <w:r w:rsidR="7AE8F78E" w:rsidRPr="227E596A">
              <w:rPr>
                <w:rFonts w:eastAsiaTheme="minorEastAsia"/>
                <w:sz w:val="16"/>
                <w:szCs w:val="16"/>
              </w:rPr>
              <w:t>6</w:t>
            </w:r>
            <w:r w:rsidR="07077FA8" w:rsidRPr="227E596A">
              <w:rPr>
                <w:rFonts w:eastAsiaTheme="minorEastAsia"/>
                <w:sz w:val="16"/>
                <w:szCs w:val="16"/>
              </w:rPr>
              <w:t>)</w:t>
            </w:r>
          </w:p>
          <w:p w14:paraId="3A0A7017" w14:textId="77777777" w:rsidR="4B70BF92" w:rsidRDefault="237DE4CB" w:rsidP="227E596A">
            <w:pPr>
              <w:pStyle w:val="ListParagraph"/>
              <w:numPr>
                <w:ilvl w:val="0"/>
                <w:numId w:val="15"/>
              </w:numPr>
              <w:ind w:left="150" w:hanging="150"/>
              <w:rPr>
                <w:rFonts w:eastAsiaTheme="minorEastAsia"/>
                <w:sz w:val="16"/>
                <w:szCs w:val="16"/>
              </w:rPr>
            </w:pPr>
            <w:proofErr w:type="spellStart"/>
            <w:r w:rsidRPr="227E596A">
              <w:rPr>
                <w:rFonts w:eastAsiaTheme="minorEastAsia"/>
                <w:sz w:val="16"/>
                <w:szCs w:val="16"/>
              </w:rPr>
              <w:t>InTASC</w:t>
            </w:r>
            <w:proofErr w:type="spellEnd"/>
            <w:r w:rsidRPr="227E596A">
              <w:rPr>
                <w:rFonts w:eastAsiaTheme="minorEastAsia"/>
                <w:sz w:val="16"/>
                <w:szCs w:val="16"/>
              </w:rPr>
              <w:t xml:space="preserve"> </w:t>
            </w:r>
            <w:r w:rsidR="7DF62C43" w:rsidRPr="227E596A">
              <w:rPr>
                <w:rFonts w:eastAsiaTheme="minorEastAsia"/>
                <w:sz w:val="16"/>
                <w:szCs w:val="16"/>
              </w:rPr>
              <w:t>Evaluation Form</w:t>
            </w:r>
            <w:r w:rsidR="2E289BCC" w:rsidRPr="227E596A">
              <w:rPr>
                <w:rFonts w:eastAsiaTheme="minorEastAsia"/>
                <w:sz w:val="16"/>
                <w:szCs w:val="16"/>
              </w:rPr>
              <w:t>s</w:t>
            </w:r>
            <w:r w:rsidR="07077FA8" w:rsidRPr="227E596A">
              <w:rPr>
                <w:rFonts w:eastAsiaTheme="minorEastAsia"/>
                <w:sz w:val="16"/>
                <w:szCs w:val="16"/>
              </w:rPr>
              <w:t xml:space="preserve"> (2)</w:t>
            </w:r>
          </w:p>
          <w:p w14:paraId="3D7AE2F2" w14:textId="77777777" w:rsidR="3AE7ED97" w:rsidRDefault="4DAA70AE" w:rsidP="227E596A">
            <w:pPr>
              <w:pStyle w:val="ListParagraph"/>
              <w:numPr>
                <w:ilvl w:val="0"/>
                <w:numId w:val="15"/>
              </w:numPr>
              <w:ind w:left="150" w:hanging="150"/>
              <w:rPr>
                <w:rFonts w:eastAsiaTheme="minorEastAsia"/>
                <w:sz w:val="16"/>
                <w:szCs w:val="16"/>
              </w:rPr>
            </w:pPr>
            <w:r w:rsidRPr="227E596A">
              <w:rPr>
                <w:rFonts w:eastAsiaTheme="minorEastAsia"/>
                <w:sz w:val="16"/>
                <w:szCs w:val="16"/>
              </w:rPr>
              <w:t>Professional Growth Plan</w:t>
            </w:r>
          </w:p>
        </w:tc>
      </w:tr>
    </w:tbl>
    <w:p w14:paraId="62B8CE2A" w14:textId="1DE735F6" w:rsidR="4B70BF92" w:rsidRDefault="4B70BF92" w:rsidP="227E596A"/>
    <w:sectPr w:rsidR="4B70BF92" w:rsidSect="00DD5D90">
      <w:pgSz w:w="15840" w:h="12240" w:orient="landscape" w:code="1"/>
      <w:pgMar w:top="720" w:right="80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DB7E" w14:textId="77777777" w:rsidR="00C203B3" w:rsidRDefault="00C203B3" w:rsidP="00142520">
      <w:r>
        <w:separator/>
      </w:r>
    </w:p>
  </w:endnote>
  <w:endnote w:type="continuationSeparator" w:id="0">
    <w:p w14:paraId="6B411441" w14:textId="77777777" w:rsidR="00C203B3" w:rsidRDefault="00C203B3" w:rsidP="0014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7EA0" w14:textId="77777777" w:rsidR="00C203B3" w:rsidRDefault="00C203B3" w:rsidP="00142520">
      <w:r>
        <w:separator/>
      </w:r>
    </w:p>
  </w:footnote>
  <w:footnote w:type="continuationSeparator" w:id="0">
    <w:p w14:paraId="30A890BE" w14:textId="77777777" w:rsidR="00C203B3" w:rsidRDefault="00C203B3" w:rsidP="00142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5B0"/>
    <w:multiLevelType w:val="hybridMultilevel"/>
    <w:tmpl w:val="F034C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442D"/>
    <w:multiLevelType w:val="hybridMultilevel"/>
    <w:tmpl w:val="306AD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FF623D"/>
    <w:multiLevelType w:val="hybridMultilevel"/>
    <w:tmpl w:val="00504DBA"/>
    <w:lvl w:ilvl="0" w:tplc="DA069438">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9E567"/>
    <w:multiLevelType w:val="hybridMultilevel"/>
    <w:tmpl w:val="BE9C0562"/>
    <w:lvl w:ilvl="0" w:tplc="D9A8B4BC">
      <w:start w:val="1"/>
      <w:numFmt w:val="bullet"/>
      <w:lvlText w:val=""/>
      <w:lvlJc w:val="left"/>
      <w:pPr>
        <w:ind w:left="144" w:hanging="144"/>
      </w:pPr>
      <w:rPr>
        <w:rFonts w:ascii="Symbol" w:hAnsi="Symbol" w:hint="default"/>
      </w:rPr>
    </w:lvl>
    <w:lvl w:ilvl="1" w:tplc="FC9ECC3E">
      <w:start w:val="1"/>
      <w:numFmt w:val="bullet"/>
      <w:lvlText w:val="o"/>
      <w:lvlJc w:val="left"/>
      <w:pPr>
        <w:ind w:left="1440" w:hanging="360"/>
      </w:pPr>
      <w:rPr>
        <w:rFonts w:ascii="Courier New" w:hAnsi="Courier New" w:hint="default"/>
      </w:rPr>
    </w:lvl>
    <w:lvl w:ilvl="2" w:tplc="05A62774">
      <w:start w:val="1"/>
      <w:numFmt w:val="bullet"/>
      <w:lvlText w:val=""/>
      <w:lvlJc w:val="left"/>
      <w:pPr>
        <w:ind w:left="2160" w:hanging="360"/>
      </w:pPr>
      <w:rPr>
        <w:rFonts w:ascii="Wingdings" w:hAnsi="Wingdings" w:hint="default"/>
      </w:rPr>
    </w:lvl>
    <w:lvl w:ilvl="3" w:tplc="F292716A">
      <w:start w:val="1"/>
      <w:numFmt w:val="bullet"/>
      <w:lvlText w:val=""/>
      <w:lvlJc w:val="left"/>
      <w:pPr>
        <w:ind w:left="2880" w:hanging="360"/>
      </w:pPr>
      <w:rPr>
        <w:rFonts w:ascii="Symbol" w:hAnsi="Symbol" w:hint="default"/>
      </w:rPr>
    </w:lvl>
    <w:lvl w:ilvl="4" w:tplc="669E3466">
      <w:start w:val="1"/>
      <w:numFmt w:val="bullet"/>
      <w:lvlText w:val="o"/>
      <w:lvlJc w:val="left"/>
      <w:pPr>
        <w:ind w:left="3600" w:hanging="360"/>
      </w:pPr>
      <w:rPr>
        <w:rFonts w:ascii="Courier New" w:hAnsi="Courier New" w:hint="default"/>
      </w:rPr>
    </w:lvl>
    <w:lvl w:ilvl="5" w:tplc="9140C74A">
      <w:start w:val="1"/>
      <w:numFmt w:val="bullet"/>
      <w:lvlText w:val=""/>
      <w:lvlJc w:val="left"/>
      <w:pPr>
        <w:ind w:left="4320" w:hanging="360"/>
      </w:pPr>
      <w:rPr>
        <w:rFonts w:ascii="Wingdings" w:hAnsi="Wingdings" w:hint="default"/>
      </w:rPr>
    </w:lvl>
    <w:lvl w:ilvl="6" w:tplc="1EFAD410">
      <w:start w:val="1"/>
      <w:numFmt w:val="bullet"/>
      <w:lvlText w:val=""/>
      <w:lvlJc w:val="left"/>
      <w:pPr>
        <w:ind w:left="5040" w:hanging="360"/>
      </w:pPr>
      <w:rPr>
        <w:rFonts w:ascii="Symbol" w:hAnsi="Symbol" w:hint="default"/>
      </w:rPr>
    </w:lvl>
    <w:lvl w:ilvl="7" w:tplc="205CEC30">
      <w:start w:val="1"/>
      <w:numFmt w:val="bullet"/>
      <w:lvlText w:val="o"/>
      <w:lvlJc w:val="left"/>
      <w:pPr>
        <w:ind w:left="5760" w:hanging="360"/>
      </w:pPr>
      <w:rPr>
        <w:rFonts w:ascii="Courier New" w:hAnsi="Courier New" w:hint="default"/>
      </w:rPr>
    </w:lvl>
    <w:lvl w:ilvl="8" w:tplc="9A622DCE">
      <w:start w:val="1"/>
      <w:numFmt w:val="bullet"/>
      <w:lvlText w:val=""/>
      <w:lvlJc w:val="left"/>
      <w:pPr>
        <w:ind w:left="6480" w:hanging="360"/>
      </w:pPr>
      <w:rPr>
        <w:rFonts w:ascii="Wingdings" w:hAnsi="Wingdings" w:hint="default"/>
      </w:rPr>
    </w:lvl>
  </w:abstractNum>
  <w:abstractNum w:abstractNumId="4" w15:restartNumberingAfterBreak="0">
    <w:nsid w:val="0CBF3E3D"/>
    <w:multiLevelType w:val="hybridMultilevel"/>
    <w:tmpl w:val="C7662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EF6C03"/>
    <w:multiLevelType w:val="hybridMultilevel"/>
    <w:tmpl w:val="B92C44AC"/>
    <w:lvl w:ilvl="0" w:tplc="EDBE3218">
      <w:start w:val="1"/>
      <w:numFmt w:val="bullet"/>
      <w:lvlText w:val=""/>
      <w:lvlJc w:val="left"/>
      <w:pPr>
        <w:ind w:left="360" w:hanging="360"/>
      </w:pPr>
      <w:rPr>
        <w:rFonts w:ascii="Symbol" w:hAnsi="Symbol" w:hint="default"/>
      </w:rPr>
    </w:lvl>
    <w:lvl w:ilvl="1" w:tplc="501821EC">
      <w:start w:val="1"/>
      <w:numFmt w:val="bullet"/>
      <w:lvlText w:val="o"/>
      <w:lvlJc w:val="left"/>
      <w:pPr>
        <w:ind w:left="1080" w:hanging="360"/>
      </w:pPr>
      <w:rPr>
        <w:rFonts w:ascii="Courier New" w:hAnsi="Courier New" w:hint="default"/>
      </w:rPr>
    </w:lvl>
    <w:lvl w:ilvl="2" w:tplc="B7EEBE1C">
      <w:start w:val="1"/>
      <w:numFmt w:val="bullet"/>
      <w:lvlText w:val=""/>
      <w:lvlJc w:val="left"/>
      <w:pPr>
        <w:ind w:left="1800" w:hanging="360"/>
      </w:pPr>
      <w:rPr>
        <w:rFonts w:ascii="Wingdings" w:hAnsi="Wingdings" w:hint="default"/>
      </w:rPr>
    </w:lvl>
    <w:lvl w:ilvl="3" w:tplc="A8FC71D0">
      <w:start w:val="1"/>
      <w:numFmt w:val="bullet"/>
      <w:lvlText w:val=""/>
      <w:lvlJc w:val="left"/>
      <w:pPr>
        <w:ind w:left="2520" w:hanging="360"/>
      </w:pPr>
      <w:rPr>
        <w:rFonts w:ascii="Symbol" w:hAnsi="Symbol" w:hint="default"/>
      </w:rPr>
    </w:lvl>
    <w:lvl w:ilvl="4" w:tplc="CD64F788">
      <w:start w:val="1"/>
      <w:numFmt w:val="bullet"/>
      <w:lvlText w:val="o"/>
      <w:lvlJc w:val="left"/>
      <w:pPr>
        <w:ind w:left="3240" w:hanging="360"/>
      </w:pPr>
      <w:rPr>
        <w:rFonts w:ascii="Courier New" w:hAnsi="Courier New" w:hint="default"/>
      </w:rPr>
    </w:lvl>
    <w:lvl w:ilvl="5" w:tplc="E8AE12E8">
      <w:start w:val="1"/>
      <w:numFmt w:val="bullet"/>
      <w:lvlText w:val=""/>
      <w:lvlJc w:val="left"/>
      <w:pPr>
        <w:ind w:left="3960" w:hanging="360"/>
      </w:pPr>
      <w:rPr>
        <w:rFonts w:ascii="Wingdings" w:hAnsi="Wingdings" w:hint="default"/>
      </w:rPr>
    </w:lvl>
    <w:lvl w:ilvl="6" w:tplc="8D461AC6">
      <w:start w:val="1"/>
      <w:numFmt w:val="bullet"/>
      <w:lvlText w:val=""/>
      <w:lvlJc w:val="left"/>
      <w:pPr>
        <w:ind w:left="4680" w:hanging="360"/>
      </w:pPr>
      <w:rPr>
        <w:rFonts w:ascii="Symbol" w:hAnsi="Symbol" w:hint="default"/>
      </w:rPr>
    </w:lvl>
    <w:lvl w:ilvl="7" w:tplc="984C212E">
      <w:start w:val="1"/>
      <w:numFmt w:val="bullet"/>
      <w:lvlText w:val="o"/>
      <w:lvlJc w:val="left"/>
      <w:pPr>
        <w:ind w:left="5400" w:hanging="360"/>
      </w:pPr>
      <w:rPr>
        <w:rFonts w:ascii="Courier New" w:hAnsi="Courier New" w:hint="default"/>
      </w:rPr>
    </w:lvl>
    <w:lvl w:ilvl="8" w:tplc="30FA711A">
      <w:start w:val="1"/>
      <w:numFmt w:val="bullet"/>
      <w:lvlText w:val=""/>
      <w:lvlJc w:val="left"/>
      <w:pPr>
        <w:ind w:left="6120" w:hanging="360"/>
      </w:pPr>
      <w:rPr>
        <w:rFonts w:ascii="Wingdings" w:hAnsi="Wingdings" w:hint="default"/>
      </w:rPr>
    </w:lvl>
  </w:abstractNum>
  <w:abstractNum w:abstractNumId="6" w15:restartNumberingAfterBreak="0">
    <w:nsid w:val="132355C2"/>
    <w:multiLevelType w:val="hybridMultilevel"/>
    <w:tmpl w:val="06C2AFB0"/>
    <w:lvl w:ilvl="0" w:tplc="E68C08D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3435C"/>
    <w:multiLevelType w:val="hybridMultilevel"/>
    <w:tmpl w:val="679660E2"/>
    <w:lvl w:ilvl="0" w:tplc="244851EC">
      <w:start w:val="1"/>
      <w:numFmt w:val="bullet"/>
      <w:lvlText w:val=""/>
      <w:lvlJc w:val="left"/>
      <w:pPr>
        <w:ind w:left="720" w:hanging="360"/>
      </w:pPr>
      <w:rPr>
        <w:rFonts w:ascii="Symbol" w:hAnsi="Symbol" w:hint="default"/>
      </w:rPr>
    </w:lvl>
    <w:lvl w:ilvl="1" w:tplc="369201B4">
      <w:start w:val="1"/>
      <w:numFmt w:val="bullet"/>
      <w:lvlText w:val="o"/>
      <w:lvlJc w:val="left"/>
      <w:pPr>
        <w:ind w:left="1440" w:hanging="360"/>
      </w:pPr>
      <w:rPr>
        <w:rFonts w:ascii="Courier New" w:hAnsi="Courier New" w:hint="default"/>
      </w:rPr>
    </w:lvl>
    <w:lvl w:ilvl="2" w:tplc="B27025D8">
      <w:start w:val="1"/>
      <w:numFmt w:val="bullet"/>
      <w:lvlText w:val=""/>
      <w:lvlJc w:val="left"/>
      <w:pPr>
        <w:ind w:left="2160" w:hanging="360"/>
      </w:pPr>
      <w:rPr>
        <w:rFonts w:ascii="Wingdings" w:hAnsi="Wingdings" w:hint="default"/>
      </w:rPr>
    </w:lvl>
    <w:lvl w:ilvl="3" w:tplc="23861CC4">
      <w:start w:val="1"/>
      <w:numFmt w:val="bullet"/>
      <w:lvlText w:val=""/>
      <w:lvlJc w:val="left"/>
      <w:pPr>
        <w:ind w:left="2880" w:hanging="360"/>
      </w:pPr>
      <w:rPr>
        <w:rFonts w:ascii="Symbol" w:hAnsi="Symbol" w:hint="default"/>
      </w:rPr>
    </w:lvl>
    <w:lvl w:ilvl="4" w:tplc="077A5206">
      <w:start w:val="1"/>
      <w:numFmt w:val="bullet"/>
      <w:lvlText w:val="o"/>
      <w:lvlJc w:val="left"/>
      <w:pPr>
        <w:ind w:left="3600" w:hanging="360"/>
      </w:pPr>
      <w:rPr>
        <w:rFonts w:ascii="Courier New" w:hAnsi="Courier New" w:hint="default"/>
      </w:rPr>
    </w:lvl>
    <w:lvl w:ilvl="5" w:tplc="43768FC2">
      <w:start w:val="1"/>
      <w:numFmt w:val="bullet"/>
      <w:lvlText w:val=""/>
      <w:lvlJc w:val="left"/>
      <w:pPr>
        <w:ind w:left="4320" w:hanging="360"/>
      </w:pPr>
      <w:rPr>
        <w:rFonts w:ascii="Wingdings" w:hAnsi="Wingdings" w:hint="default"/>
      </w:rPr>
    </w:lvl>
    <w:lvl w:ilvl="6" w:tplc="6DF606F8">
      <w:start w:val="1"/>
      <w:numFmt w:val="bullet"/>
      <w:lvlText w:val=""/>
      <w:lvlJc w:val="left"/>
      <w:pPr>
        <w:ind w:left="5040" w:hanging="360"/>
      </w:pPr>
      <w:rPr>
        <w:rFonts w:ascii="Symbol" w:hAnsi="Symbol" w:hint="default"/>
      </w:rPr>
    </w:lvl>
    <w:lvl w:ilvl="7" w:tplc="A2005BDC">
      <w:start w:val="1"/>
      <w:numFmt w:val="bullet"/>
      <w:lvlText w:val="o"/>
      <w:lvlJc w:val="left"/>
      <w:pPr>
        <w:ind w:left="5760" w:hanging="360"/>
      </w:pPr>
      <w:rPr>
        <w:rFonts w:ascii="Courier New" w:hAnsi="Courier New" w:hint="default"/>
      </w:rPr>
    </w:lvl>
    <w:lvl w:ilvl="8" w:tplc="80F47564">
      <w:start w:val="1"/>
      <w:numFmt w:val="bullet"/>
      <w:lvlText w:val=""/>
      <w:lvlJc w:val="left"/>
      <w:pPr>
        <w:ind w:left="6480" w:hanging="360"/>
      </w:pPr>
      <w:rPr>
        <w:rFonts w:ascii="Wingdings" w:hAnsi="Wingdings" w:hint="default"/>
      </w:rPr>
    </w:lvl>
  </w:abstractNum>
  <w:abstractNum w:abstractNumId="8" w15:restartNumberingAfterBreak="0">
    <w:nsid w:val="1B677A72"/>
    <w:multiLevelType w:val="multilevel"/>
    <w:tmpl w:val="6F72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6932EB"/>
    <w:multiLevelType w:val="hybridMultilevel"/>
    <w:tmpl w:val="BF88791C"/>
    <w:lvl w:ilvl="0" w:tplc="3FA2A83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84736"/>
    <w:multiLevelType w:val="hybridMultilevel"/>
    <w:tmpl w:val="292E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23A1A"/>
    <w:multiLevelType w:val="hybridMultilevel"/>
    <w:tmpl w:val="600E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60EE1"/>
    <w:multiLevelType w:val="hybridMultilevel"/>
    <w:tmpl w:val="4D620F90"/>
    <w:lvl w:ilvl="0" w:tplc="3FA2A83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00735"/>
    <w:multiLevelType w:val="hybridMultilevel"/>
    <w:tmpl w:val="76A4F79A"/>
    <w:lvl w:ilvl="0" w:tplc="E68C08D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C2320"/>
    <w:multiLevelType w:val="hybridMultilevel"/>
    <w:tmpl w:val="ABBE37C2"/>
    <w:lvl w:ilvl="0" w:tplc="F08CED2C">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179EC"/>
    <w:multiLevelType w:val="hybridMultilevel"/>
    <w:tmpl w:val="6CF6B2E0"/>
    <w:lvl w:ilvl="0" w:tplc="BAEC742E">
      <w:start w:val="1"/>
      <w:numFmt w:val="bullet"/>
      <w:lvlText w:val=""/>
      <w:lvlJc w:val="left"/>
      <w:pPr>
        <w:ind w:left="720" w:hanging="360"/>
      </w:pPr>
      <w:rPr>
        <w:rFonts w:ascii="Symbol" w:hAnsi="Symbol" w:hint="default"/>
      </w:rPr>
    </w:lvl>
    <w:lvl w:ilvl="1" w:tplc="6696FCE2">
      <w:start w:val="1"/>
      <w:numFmt w:val="bullet"/>
      <w:lvlText w:val="o"/>
      <w:lvlJc w:val="left"/>
      <w:pPr>
        <w:ind w:left="1440" w:hanging="360"/>
      </w:pPr>
      <w:rPr>
        <w:rFonts w:ascii="Courier New" w:hAnsi="Courier New" w:hint="default"/>
      </w:rPr>
    </w:lvl>
    <w:lvl w:ilvl="2" w:tplc="20467998">
      <w:start w:val="1"/>
      <w:numFmt w:val="bullet"/>
      <w:lvlText w:val=""/>
      <w:lvlJc w:val="left"/>
      <w:pPr>
        <w:ind w:left="2160" w:hanging="360"/>
      </w:pPr>
      <w:rPr>
        <w:rFonts w:ascii="Wingdings" w:hAnsi="Wingdings" w:hint="default"/>
      </w:rPr>
    </w:lvl>
    <w:lvl w:ilvl="3" w:tplc="2D0EF450">
      <w:start w:val="1"/>
      <w:numFmt w:val="bullet"/>
      <w:lvlText w:val=""/>
      <w:lvlJc w:val="left"/>
      <w:pPr>
        <w:ind w:left="2880" w:hanging="360"/>
      </w:pPr>
      <w:rPr>
        <w:rFonts w:ascii="Symbol" w:hAnsi="Symbol" w:hint="default"/>
      </w:rPr>
    </w:lvl>
    <w:lvl w:ilvl="4" w:tplc="367CABE6">
      <w:start w:val="1"/>
      <w:numFmt w:val="bullet"/>
      <w:lvlText w:val="o"/>
      <w:lvlJc w:val="left"/>
      <w:pPr>
        <w:ind w:left="3600" w:hanging="360"/>
      </w:pPr>
      <w:rPr>
        <w:rFonts w:ascii="Courier New" w:hAnsi="Courier New" w:hint="default"/>
      </w:rPr>
    </w:lvl>
    <w:lvl w:ilvl="5" w:tplc="359AA5BE">
      <w:start w:val="1"/>
      <w:numFmt w:val="bullet"/>
      <w:lvlText w:val=""/>
      <w:lvlJc w:val="left"/>
      <w:pPr>
        <w:ind w:left="4320" w:hanging="360"/>
      </w:pPr>
      <w:rPr>
        <w:rFonts w:ascii="Wingdings" w:hAnsi="Wingdings" w:hint="default"/>
      </w:rPr>
    </w:lvl>
    <w:lvl w:ilvl="6" w:tplc="07187268">
      <w:start w:val="1"/>
      <w:numFmt w:val="bullet"/>
      <w:lvlText w:val=""/>
      <w:lvlJc w:val="left"/>
      <w:pPr>
        <w:ind w:left="5040" w:hanging="360"/>
      </w:pPr>
      <w:rPr>
        <w:rFonts w:ascii="Symbol" w:hAnsi="Symbol" w:hint="default"/>
      </w:rPr>
    </w:lvl>
    <w:lvl w:ilvl="7" w:tplc="74846E82">
      <w:start w:val="1"/>
      <w:numFmt w:val="bullet"/>
      <w:lvlText w:val="o"/>
      <w:lvlJc w:val="left"/>
      <w:pPr>
        <w:ind w:left="5760" w:hanging="360"/>
      </w:pPr>
      <w:rPr>
        <w:rFonts w:ascii="Courier New" w:hAnsi="Courier New" w:hint="default"/>
      </w:rPr>
    </w:lvl>
    <w:lvl w:ilvl="8" w:tplc="DE1091CC">
      <w:start w:val="1"/>
      <w:numFmt w:val="bullet"/>
      <w:lvlText w:val=""/>
      <w:lvlJc w:val="left"/>
      <w:pPr>
        <w:ind w:left="6480" w:hanging="360"/>
      </w:pPr>
      <w:rPr>
        <w:rFonts w:ascii="Wingdings" w:hAnsi="Wingdings" w:hint="default"/>
      </w:rPr>
    </w:lvl>
  </w:abstractNum>
  <w:abstractNum w:abstractNumId="16" w15:restartNumberingAfterBreak="0">
    <w:nsid w:val="2C6F5687"/>
    <w:multiLevelType w:val="hybridMultilevel"/>
    <w:tmpl w:val="6B68D500"/>
    <w:lvl w:ilvl="0" w:tplc="1B480C86">
      <w:start w:val="1"/>
      <w:numFmt w:val="bullet"/>
      <w:lvlText w:val=""/>
      <w:lvlJc w:val="left"/>
      <w:pPr>
        <w:ind w:left="720" w:hanging="360"/>
      </w:pPr>
      <w:rPr>
        <w:rFonts w:ascii="Symbol" w:hAnsi="Symbol" w:hint="default"/>
      </w:rPr>
    </w:lvl>
    <w:lvl w:ilvl="1" w:tplc="DFEAD5E6">
      <w:start w:val="1"/>
      <w:numFmt w:val="bullet"/>
      <w:lvlText w:val="o"/>
      <w:lvlJc w:val="left"/>
      <w:pPr>
        <w:ind w:left="1440" w:hanging="360"/>
      </w:pPr>
      <w:rPr>
        <w:rFonts w:ascii="Courier New" w:hAnsi="Courier New" w:hint="default"/>
      </w:rPr>
    </w:lvl>
    <w:lvl w:ilvl="2" w:tplc="8C6C91DE">
      <w:start w:val="1"/>
      <w:numFmt w:val="bullet"/>
      <w:lvlText w:val=""/>
      <w:lvlJc w:val="left"/>
      <w:pPr>
        <w:ind w:left="2160" w:hanging="360"/>
      </w:pPr>
      <w:rPr>
        <w:rFonts w:ascii="Wingdings" w:hAnsi="Wingdings" w:hint="default"/>
      </w:rPr>
    </w:lvl>
    <w:lvl w:ilvl="3" w:tplc="5FAA9638">
      <w:start w:val="1"/>
      <w:numFmt w:val="bullet"/>
      <w:lvlText w:val=""/>
      <w:lvlJc w:val="left"/>
      <w:pPr>
        <w:ind w:left="2880" w:hanging="360"/>
      </w:pPr>
      <w:rPr>
        <w:rFonts w:ascii="Symbol" w:hAnsi="Symbol" w:hint="default"/>
      </w:rPr>
    </w:lvl>
    <w:lvl w:ilvl="4" w:tplc="8FAC3A2E">
      <w:start w:val="1"/>
      <w:numFmt w:val="bullet"/>
      <w:lvlText w:val="o"/>
      <w:lvlJc w:val="left"/>
      <w:pPr>
        <w:ind w:left="3600" w:hanging="360"/>
      </w:pPr>
      <w:rPr>
        <w:rFonts w:ascii="Courier New" w:hAnsi="Courier New" w:hint="default"/>
      </w:rPr>
    </w:lvl>
    <w:lvl w:ilvl="5" w:tplc="4B22E3F0">
      <w:start w:val="1"/>
      <w:numFmt w:val="bullet"/>
      <w:lvlText w:val=""/>
      <w:lvlJc w:val="left"/>
      <w:pPr>
        <w:ind w:left="4320" w:hanging="360"/>
      </w:pPr>
      <w:rPr>
        <w:rFonts w:ascii="Wingdings" w:hAnsi="Wingdings" w:hint="default"/>
      </w:rPr>
    </w:lvl>
    <w:lvl w:ilvl="6" w:tplc="270C5F92">
      <w:start w:val="1"/>
      <w:numFmt w:val="bullet"/>
      <w:lvlText w:val=""/>
      <w:lvlJc w:val="left"/>
      <w:pPr>
        <w:ind w:left="5040" w:hanging="360"/>
      </w:pPr>
      <w:rPr>
        <w:rFonts w:ascii="Symbol" w:hAnsi="Symbol" w:hint="default"/>
      </w:rPr>
    </w:lvl>
    <w:lvl w:ilvl="7" w:tplc="DD6AB358">
      <w:start w:val="1"/>
      <w:numFmt w:val="bullet"/>
      <w:lvlText w:val="o"/>
      <w:lvlJc w:val="left"/>
      <w:pPr>
        <w:ind w:left="5760" w:hanging="360"/>
      </w:pPr>
      <w:rPr>
        <w:rFonts w:ascii="Courier New" w:hAnsi="Courier New" w:hint="default"/>
      </w:rPr>
    </w:lvl>
    <w:lvl w:ilvl="8" w:tplc="D4E60AFC">
      <w:start w:val="1"/>
      <w:numFmt w:val="bullet"/>
      <w:lvlText w:val=""/>
      <w:lvlJc w:val="left"/>
      <w:pPr>
        <w:ind w:left="6480" w:hanging="360"/>
      </w:pPr>
      <w:rPr>
        <w:rFonts w:ascii="Wingdings" w:hAnsi="Wingdings" w:hint="default"/>
      </w:rPr>
    </w:lvl>
  </w:abstractNum>
  <w:abstractNum w:abstractNumId="17" w15:restartNumberingAfterBreak="0">
    <w:nsid w:val="2F080F78"/>
    <w:multiLevelType w:val="hybridMultilevel"/>
    <w:tmpl w:val="351613BE"/>
    <w:lvl w:ilvl="0" w:tplc="3FA2A83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C0B42"/>
    <w:multiLevelType w:val="hybridMultilevel"/>
    <w:tmpl w:val="16C29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659742"/>
    <w:multiLevelType w:val="hybridMultilevel"/>
    <w:tmpl w:val="F2AEAB34"/>
    <w:lvl w:ilvl="0" w:tplc="6E38DB90">
      <w:start w:val="1"/>
      <w:numFmt w:val="bullet"/>
      <w:lvlText w:val=""/>
      <w:lvlJc w:val="left"/>
      <w:pPr>
        <w:ind w:left="720" w:hanging="576"/>
      </w:pPr>
      <w:rPr>
        <w:rFonts w:ascii="Symbol" w:hAnsi="Symbol" w:hint="default"/>
      </w:rPr>
    </w:lvl>
    <w:lvl w:ilvl="1" w:tplc="BBC050F0">
      <w:start w:val="1"/>
      <w:numFmt w:val="bullet"/>
      <w:lvlText w:val="o"/>
      <w:lvlJc w:val="left"/>
      <w:pPr>
        <w:ind w:left="1440" w:hanging="360"/>
      </w:pPr>
      <w:rPr>
        <w:rFonts w:ascii="Courier New" w:hAnsi="Courier New" w:hint="default"/>
      </w:rPr>
    </w:lvl>
    <w:lvl w:ilvl="2" w:tplc="7408CA6C">
      <w:start w:val="1"/>
      <w:numFmt w:val="bullet"/>
      <w:lvlText w:val=""/>
      <w:lvlJc w:val="left"/>
      <w:pPr>
        <w:ind w:left="2160" w:hanging="360"/>
      </w:pPr>
      <w:rPr>
        <w:rFonts w:ascii="Wingdings" w:hAnsi="Wingdings" w:hint="default"/>
      </w:rPr>
    </w:lvl>
    <w:lvl w:ilvl="3" w:tplc="0540E4FC">
      <w:start w:val="1"/>
      <w:numFmt w:val="bullet"/>
      <w:lvlText w:val=""/>
      <w:lvlJc w:val="left"/>
      <w:pPr>
        <w:ind w:left="2880" w:hanging="360"/>
      </w:pPr>
      <w:rPr>
        <w:rFonts w:ascii="Symbol" w:hAnsi="Symbol" w:hint="default"/>
      </w:rPr>
    </w:lvl>
    <w:lvl w:ilvl="4" w:tplc="5E5449A6">
      <w:start w:val="1"/>
      <w:numFmt w:val="bullet"/>
      <w:lvlText w:val="o"/>
      <w:lvlJc w:val="left"/>
      <w:pPr>
        <w:ind w:left="3600" w:hanging="360"/>
      </w:pPr>
      <w:rPr>
        <w:rFonts w:ascii="Courier New" w:hAnsi="Courier New" w:hint="default"/>
      </w:rPr>
    </w:lvl>
    <w:lvl w:ilvl="5" w:tplc="F49CC26C">
      <w:start w:val="1"/>
      <w:numFmt w:val="bullet"/>
      <w:lvlText w:val=""/>
      <w:lvlJc w:val="left"/>
      <w:pPr>
        <w:ind w:left="4320" w:hanging="360"/>
      </w:pPr>
      <w:rPr>
        <w:rFonts w:ascii="Wingdings" w:hAnsi="Wingdings" w:hint="default"/>
      </w:rPr>
    </w:lvl>
    <w:lvl w:ilvl="6" w:tplc="54140868">
      <w:start w:val="1"/>
      <w:numFmt w:val="bullet"/>
      <w:lvlText w:val=""/>
      <w:lvlJc w:val="left"/>
      <w:pPr>
        <w:ind w:left="5040" w:hanging="360"/>
      </w:pPr>
      <w:rPr>
        <w:rFonts w:ascii="Symbol" w:hAnsi="Symbol" w:hint="default"/>
      </w:rPr>
    </w:lvl>
    <w:lvl w:ilvl="7" w:tplc="C9E25A48">
      <w:start w:val="1"/>
      <w:numFmt w:val="bullet"/>
      <w:lvlText w:val="o"/>
      <w:lvlJc w:val="left"/>
      <w:pPr>
        <w:ind w:left="5760" w:hanging="360"/>
      </w:pPr>
      <w:rPr>
        <w:rFonts w:ascii="Courier New" w:hAnsi="Courier New" w:hint="default"/>
      </w:rPr>
    </w:lvl>
    <w:lvl w:ilvl="8" w:tplc="D84ED87A">
      <w:start w:val="1"/>
      <w:numFmt w:val="bullet"/>
      <w:lvlText w:val=""/>
      <w:lvlJc w:val="left"/>
      <w:pPr>
        <w:ind w:left="6480" w:hanging="360"/>
      </w:pPr>
      <w:rPr>
        <w:rFonts w:ascii="Wingdings" w:hAnsi="Wingdings" w:hint="default"/>
      </w:rPr>
    </w:lvl>
  </w:abstractNum>
  <w:abstractNum w:abstractNumId="20" w15:restartNumberingAfterBreak="0">
    <w:nsid w:val="35790E36"/>
    <w:multiLevelType w:val="multilevel"/>
    <w:tmpl w:val="DD04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D158B2"/>
    <w:multiLevelType w:val="hybridMultilevel"/>
    <w:tmpl w:val="E04C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FF6B9E"/>
    <w:multiLevelType w:val="hybridMultilevel"/>
    <w:tmpl w:val="1B96D490"/>
    <w:lvl w:ilvl="0" w:tplc="0142BFF4">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8C387"/>
    <w:multiLevelType w:val="hybridMultilevel"/>
    <w:tmpl w:val="B4FE02A4"/>
    <w:lvl w:ilvl="0" w:tplc="AF3C2D8A">
      <w:start w:val="1"/>
      <w:numFmt w:val="bullet"/>
      <w:lvlText w:val=""/>
      <w:lvlJc w:val="left"/>
      <w:pPr>
        <w:ind w:left="144" w:hanging="144"/>
      </w:pPr>
      <w:rPr>
        <w:rFonts w:ascii="Symbol" w:hAnsi="Symbol" w:hint="default"/>
      </w:rPr>
    </w:lvl>
    <w:lvl w:ilvl="1" w:tplc="63FAC358">
      <w:start w:val="1"/>
      <w:numFmt w:val="bullet"/>
      <w:lvlText w:val="o"/>
      <w:lvlJc w:val="left"/>
      <w:pPr>
        <w:ind w:left="1440" w:hanging="360"/>
      </w:pPr>
      <w:rPr>
        <w:rFonts w:ascii="Courier New" w:hAnsi="Courier New" w:hint="default"/>
      </w:rPr>
    </w:lvl>
    <w:lvl w:ilvl="2" w:tplc="8594FA2E">
      <w:start w:val="1"/>
      <w:numFmt w:val="bullet"/>
      <w:lvlText w:val=""/>
      <w:lvlJc w:val="left"/>
      <w:pPr>
        <w:ind w:left="2160" w:hanging="360"/>
      </w:pPr>
      <w:rPr>
        <w:rFonts w:ascii="Wingdings" w:hAnsi="Wingdings" w:hint="default"/>
      </w:rPr>
    </w:lvl>
    <w:lvl w:ilvl="3" w:tplc="408456F2">
      <w:start w:val="1"/>
      <w:numFmt w:val="bullet"/>
      <w:lvlText w:val=""/>
      <w:lvlJc w:val="left"/>
      <w:pPr>
        <w:ind w:left="2880" w:hanging="360"/>
      </w:pPr>
      <w:rPr>
        <w:rFonts w:ascii="Symbol" w:hAnsi="Symbol" w:hint="default"/>
      </w:rPr>
    </w:lvl>
    <w:lvl w:ilvl="4" w:tplc="DD8E1332">
      <w:start w:val="1"/>
      <w:numFmt w:val="bullet"/>
      <w:lvlText w:val="o"/>
      <w:lvlJc w:val="left"/>
      <w:pPr>
        <w:ind w:left="3600" w:hanging="360"/>
      </w:pPr>
      <w:rPr>
        <w:rFonts w:ascii="Courier New" w:hAnsi="Courier New" w:hint="default"/>
      </w:rPr>
    </w:lvl>
    <w:lvl w:ilvl="5" w:tplc="B6D231BE">
      <w:start w:val="1"/>
      <w:numFmt w:val="bullet"/>
      <w:lvlText w:val=""/>
      <w:lvlJc w:val="left"/>
      <w:pPr>
        <w:ind w:left="4320" w:hanging="360"/>
      </w:pPr>
      <w:rPr>
        <w:rFonts w:ascii="Wingdings" w:hAnsi="Wingdings" w:hint="default"/>
      </w:rPr>
    </w:lvl>
    <w:lvl w:ilvl="6" w:tplc="8F1A593E">
      <w:start w:val="1"/>
      <w:numFmt w:val="bullet"/>
      <w:lvlText w:val=""/>
      <w:lvlJc w:val="left"/>
      <w:pPr>
        <w:ind w:left="5040" w:hanging="360"/>
      </w:pPr>
      <w:rPr>
        <w:rFonts w:ascii="Symbol" w:hAnsi="Symbol" w:hint="default"/>
      </w:rPr>
    </w:lvl>
    <w:lvl w:ilvl="7" w:tplc="0E62461A">
      <w:start w:val="1"/>
      <w:numFmt w:val="bullet"/>
      <w:lvlText w:val="o"/>
      <w:lvlJc w:val="left"/>
      <w:pPr>
        <w:ind w:left="5760" w:hanging="360"/>
      </w:pPr>
      <w:rPr>
        <w:rFonts w:ascii="Courier New" w:hAnsi="Courier New" w:hint="default"/>
      </w:rPr>
    </w:lvl>
    <w:lvl w:ilvl="8" w:tplc="B6489750">
      <w:start w:val="1"/>
      <w:numFmt w:val="bullet"/>
      <w:lvlText w:val=""/>
      <w:lvlJc w:val="left"/>
      <w:pPr>
        <w:ind w:left="6480" w:hanging="360"/>
      </w:pPr>
      <w:rPr>
        <w:rFonts w:ascii="Wingdings" w:hAnsi="Wingdings" w:hint="default"/>
      </w:rPr>
    </w:lvl>
  </w:abstractNum>
  <w:abstractNum w:abstractNumId="24" w15:restartNumberingAfterBreak="0">
    <w:nsid w:val="3E880EB3"/>
    <w:multiLevelType w:val="hybridMultilevel"/>
    <w:tmpl w:val="89E6B102"/>
    <w:lvl w:ilvl="0" w:tplc="472A903A">
      <w:start w:val="1"/>
      <w:numFmt w:val="bullet"/>
      <w:lvlText w:val=""/>
      <w:lvlJc w:val="left"/>
      <w:pPr>
        <w:ind w:left="360" w:hanging="360"/>
      </w:pPr>
      <w:rPr>
        <w:rFonts w:ascii="Symbol" w:hAnsi="Symbol" w:hint="default"/>
      </w:rPr>
    </w:lvl>
    <w:lvl w:ilvl="1" w:tplc="714CC9EA">
      <w:start w:val="1"/>
      <w:numFmt w:val="bullet"/>
      <w:lvlText w:val="o"/>
      <w:lvlJc w:val="left"/>
      <w:pPr>
        <w:ind w:left="1080" w:hanging="360"/>
      </w:pPr>
      <w:rPr>
        <w:rFonts w:ascii="Courier New" w:hAnsi="Courier New" w:hint="default"/>
      </w:rPr>
    </w:lvl>
    <w:lvl w:ilvl="2" w:tplc="B8B6C436">
      <w:start w:val="1"/>
      <w:numFmt w:val="bullet"/>
      <w:lvlText w:val=""/>
      <w:lvlJc w:val="left"/>
      <w:pPr>
        <w:ind w:left="1800" w:hanging="360"/>
      </w:pPr>
      <w:rPr>
        <w:rFonts w:ascii="Wingdings" w:hAnsi="Wingdings" w:hint="default"/>
      </w:rPr>
    </w:lvl>
    <w:lvl w:ilvl="3" w:tplc="BDC01780">
      <w:start w:val="1"/>
      <w:numFmt w:val="bullet"/>
      <w:lvlText w:val=""/>
      <w:lvlJc w:val="left"/>
      <w:pPr>
        <w:ind w:left="2520" w:hanging="360"/>
      </w:pPr>
      <w:rPr>
        <w:rFonts w:ascii="Symbol" w:hAnsi="Symbol" w:hint="default"/>
      </w:rPr>
    </w:lvl>
    <w:lvl w:ilvl="4" w:tplc="0B3AEA6A">
      <w:start w:val="1"/>
      <w:numFmt w:val="bullet"/>
      <w:lvlText w:val="o"/>
      <w:lvlJc w:val="left"/>
      <w:pPr>
        <w:ind w:left="3240" w:hanging="360"/>
      </w:pPr>
      <w:rPr>
        <w:rFonts w:ascii="Courier New" w:hAnsi="Courier New" w:hint="default"/>
      </w:rPr>
    </w:lvl>
    <w:lvl w:ilvl="5" w:tplc="7180D6AE">
      <w:start w:val="1"/>
      <w:numFmt w:val="bullet"/>
      <w:lvlText w:val=""/>
      <w:lvlJc w:val="left"/>
      <w:pPr>
        <w:ind w:left="3960" w:hanging="360"/>
      </w:pPr>
      <w:rPr>
        <w:rFonts w:ascii="Wingdings" w:hAnsi="Wingdings" w:hint="default"/>
      </w:rPr>
    </w:lvl>
    <w:lvl w:ilvl="6" w:tplc="92E26E6C">
      <w:start w:val="1"/>
      <w:numFmt w:val="bullet"/>
      <w:lvlText w:val=""/>
      <w:lvlJc w:val="left"/>
      <w:pPr>
        <w:ind w:left="4680" w:hanging="360"/>
      </w:pPr>
      <w:rPr>
        <w:rFonts w:ascii="Symbol" w:hAnsi="Symbol" w:hint="default"/>
      </w:rPr>
    </w:lvl>
    <w:lvl w:ilvl="7" w:tplc="AA285BE2">
      <w:start w:val="1"/>
      <w:numFmt w:val="bullet"/>
      <w:lvlText w:val="o"/>
      <w:lvlJc w:val="left"/>
      <w:pPr>
        <w:ind w:left="5400" w:hanging="360"/>
      </w:pPr>
      <w:rPr>
        <w:rFonts w:ascii="Courier New" w:hAnsi="Courier New" w:hint="default"/>
      </w:rPr>
    </w:lvl>
    <w:lvl w:ilvl="8" w:tplc="4162BEE4">
      <w:start w:val="1"/>
      <w:numFmt w:val="bullet"/>
      <w:lvlText w:val=""/>
      <w:lvlJc w:val="left"/>
      <w:pPr>
        <w:ind w:left="6120" w:hanging="360"/>
      </w:pPr>
      <w:rPr>
        <w:rFonts w:ascii="Wingdings" w:hAnsi="Wingdings" w:hint="default"/>
      </w:rPr>
    </w:lvl>
  </w:abstractNum>
  <w:abstractNum w:abstractNumId="25" w15:restartNumberingAfterBreak="0">
    <w:nsid w:val="3E987D5D"/>
    <w:multiLevelType w:val="hybridMultilevel"/>
    <w:tmpl w:val="CF5A6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0D79E0"/>
    <w:multiLevelType w:val="hybridMultilevel"/>
    <w:tmpl w:val="CE7AD370"/>
    <w:lvl w:ilvl="0" w:tplc="E68C08D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63B94"/>
    <w:multiLevelType w:val="hybridMultilevel"/>
    <w:tmpl w:val="9A008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D869E1"/>
    <w:multiLevelType w:val="hybridMultilevel"/>
    <w:tmpl w:val="E7320DC8"/>
    <w:lvl w:ilvl="0" w:tplc="FD10EAE4">
      <w:start w:val="1"/>
      <w:numFmt w:val="bullet"/>
      <w:lvlText w:val=""/>
      <w:lvlJc w:val="left"/>
      <w:pPr>
        <w:ind w:left="360" w:hanging="360"/>
      </w:pPr>
      <w:rPr>
        <w:rFonts w:ascii="Symbol" w:hAnsi="Symbol" w:hint="default"/>
      </w:rPr>
    </w:lvl>
    <w:lvl w:ilvl="1" w:tplc="D844397C">
      <w:start w:val="1"/>
      <w:numFmt w:val="bullet"/>
      <w:lvlText w:val="o"/>
      <w:lvlJc w:val="left"/>
      <w:pPr>
        <w:ind w:left="1080" w:hanging="360"/>
      </w:pPr>
      <w:rPr>
        <w:rFonts w:ascii="Courier New" w:hAnsi="Courier New" w:hint="default"/>
      </w:rPr>
    </w:lvl>
    <w:lvl w:ilvl="2" w:tplc="9AF66F82">
      <w:start w:val="1"/>
      <w:numFmt w:val="bullet"/>
      <w:lvlText w:val=""/>
      <w:lvlJc w:val="left"/>
      <w:pPr>
        <w:ind w:left="1800" w:hanging="360"/>
      </w:pPr>
      <w:rPr>
        <w:rFonts w:ascii="Wingdings" w:hAnsi="Wingdings" w:hint="default"/>
      </w:rPr>
    </w:lvl>
    <w:lvl w:ilvl="3" w:tplc="5998963C">
      <w:start w:val="1"/>
      <w:numFmt w:val="bullet"/>
      <w:lvlText w:val=""/>
      <w:lvlJc w:val="left"/>
      <w:pPr>
        <w:ind w:left="2520" w:hanging="360"/>
      </w:pPr>
      <w:rPr>
        <w:rFonts w:ascii="Symbol" w:hAnsi="Symbol" w:hint="default"/>
      </w:rPr>
    </w:lvl>
    <w:lvl w:ilvl="4" w:tplc="F0F8DC46">
      <w:start w:val="1"/>
      <w:numFmt w:val="bullet"/>
      <w:lvlText w:val="o"/>
      <w:lvlJc w:val="left"/>
      <w:pPr>
        <w:ind w:left="3240" w:hanging="360"/>
      </w:pPr>
      <w:rPr>
        <w:rFonts w:ascii="Courier New" w:hAnsi="Courier New" w:hint="default"/>
      </w:rPr>
    </w:lvl>
    <w:lvl w:ilvl="5" w:tplc="E7BA9046">
      <w:start w:val="1"/>
      <w:numFmt w:val="bullet"/>
      <w:lvlText w:val=""/>
      <w:lvlJc w:val="left"/>
      <w:pPr>
        <w:ind w:left="3960" w:hanging="360"/>
      </w:pPr>
      <w:rPr>
        <w:rFonts w:ascii="Wingdings" w:hAnsi="Wingdings" w:hint="default"/>
      </w:rPr>
    </w:lvl>
    <w:lvl w:ilvl="6" w:tplc="4D2E354C">
      <w:start w:val="1"/>
      <w:numFmt w:val="bullet"/>
      <w:lvlText w:val=""/>
      <w:lvlJc w:val="left"/>
      <w:pPr>
        <w:ind w:left="4680" w:hanging="360"/>
      </w:pPr>
      <w:rPr>
        <w:rFonts w:ascii="Symbol" w:hAnsi="Symbol" w:hint="default"/>
      </w:rPr>
    </w:lvl>
    <w:lvl w:ilvl="7" w:tplc="F9862D62">
      <w:start w:val="1"/>
      <w:numFmt w:val="bullet"/>
      <w:lvlText w:val="o"/>
      <w:lvlJc w:val="left"/>
      <w:pPr>
        <w:ind w:left="5400" w:hanging="360"/>
      </w:pPr>
      <w:rPr>
        <w:rFonts w:ascii="Courier New" w:hAnsi="Courier New" w:hint="default"/>
      </w:rPr>
    </w:lvl>
    <w:lvl w:ilvl="8" w:tplc="90EC15B4">
      <w:start w:val="1"/>
      <w:numFmt w:val="bullet"/>
      <w:lvlText w:val=""/>
      <w:lvlJc w:val="left"/>
      <w:pPr>
        <w:ind w:left="6120" w:hanging="360"/>
      </w:pPr>
      <w:rPr>
        <w:rFonts w:ascii="Wingdings" w:hAnsi="Wingdings" w:hint="default"/>
      </w:rPr>
    </w:lvl>
  </w:abstractNum>
  <w:abstractNum w:abstractNumId="29" w15:restartNumberingAfterBreak="0">
    <w:nsid w:val="447D2EE0"/>
    <w:multiLevelType w:val="hybridMultilevel"/>
    <w:tmpl w:val="CAEC4F0C"/>
    <w:lvl w:ilvl="0" w:tplc="92181518">
      <w:start w:val="1"/>
      <w:numFmt w:val="bullet"/>
      <w:lvlText w:val=""/>
      <w:lvlJc w:val="left"/>
      <w:pPr>
        <w:ind w:left="720" w:hanging="576"/>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CF5FC"/>
    <w:multiLevelType w:val="hybridMultilevel"/>
    <w:tmpl w:val="FBA6C9CE"/>
    <w:lvl w:ilvl="0" w:tplc="80FA6E54">
      <w:start w:val="1"/>
      <w:numFmt w:val="bullet"/>
      <w:lvlText w:val=""/>
      <w:lvlJc w:val="left"/>
      <w:pPr>
        <w:ind w:left="720" w:hanging="360"/>
      </w:pPr>
      <w:rPr>
        <w:rFonts w:ascii="Symbol" w:hAnsi="Symbol" w:hint="default"/>
      </w:rPr>
    </w:lvl>
    <w:lvl w:ilvl="1" w:tplc="E82471F0">
      <w:start w:val="1"/>
      <w:numFmt w:val="bullet"/>
      <w:lvlText w:val="o"/>
      <w:lvlJc w:val="left"/>
      <w:pPr>
        <w:ind w:left="1440" w:hanging="360"/>
      </w:pPr>
      <w:rPr>
        <w:rFonts w:ascii="Courier New" w:hAnsi="Courier New" w:hint="default"/>
      </w:rPr>
    </w:lvl>
    <w:lvl w:ilvl="2" w:tplc="6FACA9B0">
      <w:start w:val="1"/>
      <w:numFmt w:val="bullet"/>
      <w:lvlText w:val=""/>
      <w:lvlJc w:val="left"/>
      <w:pPr>
        <w:ind w:left="2160" w:hanging="360"/>
      </w:pPr>
      <w:rPr>
        <w:rFonts w:ascii="Wingdings" w:hAnsi="Wingdings" w:hint="default"/>
      </w:rPr>
    </w:lvl>
    <w:lvl w:ilvl="3" w:tplc="3D02ED04">
      <w:start w:val="1"/>
      <w:numFmt w:val="bullet"/>
      <w:lvlText w:val=""/>
      <w:lvlJc w:val="left"/>
      <w:pPr>
        <w:ind w:left="2880" w:hanging="360"/>
      </w:pPr>
      <w:rPr>
        <w:rFonts w:ascii="Symbol" w:hAnsi="Symbol" w:hint="default"/>
      </w:rPr>
    </w:lvl>
    <w:lvl w:ilvl="4" w:tplc="62AE0C68">
      <w:start w:val="1"/>
      <w:numFmt w:val="bullet"/>
      <w:lvlText w:val="o"/>
      <w:lvlJc w:val="left"/>
      <w:pPr>
        <w:ind w:left="3600" w:hanging="360"/>
      </w:pPr>
      <w:rPr>
        <w:rFonts w:ascii="Courier New" w:hAnsi="Courier New" w:hint="default"/>
      </w:rPr>
    </w:lvl>
    <w:lvl w:ilvl="5" w:tplc="48DCAD24">
      <w:start w:val="1"/>
      <w:numFmt w:val="bullet"/>
      <w:lvlText w:val=""/>
      <w:lvlJc w:val="left"/>
      <w:pPr>
        <w:ind w:left="4320" w:hanging="360"/>
      </w:pPr>
      <w:rPr>
        <w:rFonts w:ascii="Wingdings" w:hAnsi="Wingdings" w:hint="default"/>
      </w:rPr>
    </w:lvl>
    <w:lvl w:ilvl="6" w:tplc="B58670FA">
      <w:start w:val="1"/>
      <w:numFmt w:val="bullet"/>
      <w:lvlText w:val=""/>
      <w:lvlJc w:val="left"/>
      <w:pPr>
        <w:ind w:left="5040" w:hanging="360"/>
      </w:pPr>
      <w:rPr>
        <w:rFonts w:ascii="Symbol" w:hAnsi="Symbol" w:hint="default"/>
      </w:rPr>
    </w:lvl>
    <w:lvl w:ilvl="7" w:tplc="823E2A50">
      <w:start w:val="1"/>
      <w:numFmt w:val="bullet"/>
      <w:lvlText w:val="o"/>
      <w:lvlJc w:val="left"/>
      <w:pPr>
        <w:ind w:left="5760" w:hanging="360"/>
      </w:pPr>
      <w:rPr>
        <w:rFonts w:ascii="Courier New" w:hAnsi="Courier New" w:hint="default"/>
      </w:rPr>
    </w:lvl>
    <w:lvl w:ilvl="8" w:tplc="CD0E1940">
      <w:start w:val="1"/>
      <w:numFmt w:val="bullet"/>
      <w:lvlText w:val=""/>
      <w:lvlJc w:val="left"/>
      <w:pPr>
        <w:ind w:left="6480" w:hanging="360"/>
      </w:pPr>
      <w:rPr>
        <w:rFonts w:ascii="Wingdings" w:hAnsi="Wingdings" w:hint="default"/>
      </w:rPr>
    </w:lvl>
  </w:abstractNum>
  <w:abstractNum w:abstractNumId="31" w15:restartNumberingAfterBreak="0">
    <w:nsid w:val="451E4BE9"/>
    <w:multiLevelType w:val="hybridMultilevel"/>
    <w:tmpl w:val="2D06A606"/>
    <w:lvl w:ilvl="0" w:tplc="E48C9500">
      <w:start w:val="1"/>
      <w:numFmt w:val="bullet"/>
      <w:lvlText w:val=""/>
      <w:lvlJc w:val="left"/>
      <w:pPr>
        <w:ind w:left="144" w:hanging="144"/>
      </w:pPr>
      <w:rPr>
        <w:rFonts w:ascii="Symbol" w:hAnsi="Symbol" w:hint="default"/>
      </w:rPr>
    </w:lvl>
    <w:lvl w:ilvl="1" w:tplc="8A9061C6">
      <w:start w:val="1"/>
      <w:numFmt w:val="bullet"/>
      <w:lvlText w:val="o"/>
      <w:lvlJc w:val="left"/>
      <w:pPr>
        <w:ind w:left="1440" w:hanging="360"/>
      </w:pPr>
      <w:rPr>
        <w:rFonts w:ascii="Courier New" w:hAnsi="Courier New" w:hint="default"/>
      </w:rPr>
    </w:lvl>
    <w:lvl w:ilvl="2" w:tplc="4C6A0654">
      <w:start w:val="1"/>
      <w:numFmt w:val="bullet"/>
      <w:lvlText w:val=""/>
      <w:lvlJc w:val="left"/>
      <w:pPr>
        <w:ind w:left="2160" w:hanging="360"/>
      </w:pPr>
      <w:rPr>
        <w:rFonts w:ascii="Wingdings" w:hAnsi="Wingdings" w:hint="default"/>
      </w:rPr>
    </w:lvl>
    <w:lvl w:ilvl="3" w:tplc="44DAEE0A">
      <w:start w:val="1"/>
      <w:numFmt w:val="bullet"/>
      <w:lvlText w:val=""/>
      <w:lvlJc w:val="left"/>
      <w:pPr>
        <w:ind w:left="2880" w:hanging="360"/>
      </w:pPr>
      <w:rPr>
        <w:rFonts w:ascii="Symbol" w:hAnsi="Symbol" w:hint="default"/>
      </w:rPr>
    </w:lvl>
    <w:lvl w:ilvl="4" w:tplc="9BA8239A">
      <w:start w:val="1"/>
      <w:numFmt w:val="bullet"/>
      <w:lvlText w:val="o"/>
      <w:lvlJc w:val="left"/>
      <w:pPr>
        <w:ind w:left="3600" w:hanging="360"/>
      </w:pPr>
      <w:rPr>
        <w:rFonts w:ascii="Courier New" w:hAnsi="Courier New" w:hint="default"/>
      </w:rPr>
    </w:lvl>
    <w:lvl w:ilvl="5" w:tplc="53AA1BC6">
      <w:start w:val="1"/>
      <w:numFmt w:val="bullet"/>
      <w:lvlText w:val=""/>
      <w:lvlJc w:val="left"/>
      <w:pPr>
        <w:ind w:left="4320" w:hanging="360"/>
      </w:pPr>
      <w:rPr>
        <w:rFonts w:ascii="Wingdings" w:hAnsi="Wingdings" w:hint="default"/>
      </w:rPr>
    </w:lvl>
    <w:lvl w:ilvl="6" w:tplc="ED6857F4">
      <w:start w:val="1"/>
      <w:numFmt w:val="bullet"/>
      <w:lvlText w:val=""/>
      <w:lvlJc w:val="left"/>
      <w:pPr>
        <w:ind w:left="5040" w:hanging="360"/>
      </w:pPr>
      <w:rPr>
        <w:rFonts w:ascii="Symbol" w:hAnsi="Symbol" w:hint="default"/>
      </w:rPr>
    </w:lvl>
    <w:lvl w:ilvl="7" w:tplc="81004AB6">
      <w:start w:val="1"/>
      <w:numFmt w:val="bullet"/>
      <w:lvlText w:val="o"/>
      <w:lvlJc w:val="left"/>
      <w:pPr>
        <w:ind w:left="5760" w:hanging="360"/>
      </w:pPr>
      <w:rPr>
        <w:rFonts w:ascii="Courier New" w:hAnsi="Courier New" w:hint="default"/>
      </w:rPr>
    </w:lvl>
    <w:lvl w:ilvl="8" w:tplc="B6CAEEB0">
      <w:start w:val="1"/>
      <w:numFmt w:val="bullet"/>
      <w:lvlText w:val=""/>
      <w:lvlJc w:val="left"/>
      <w:pPr>
        <w:ind w:left="6480" w:hanging="360"/>
      </w:pPr>
      <w:rPr>
        <w:rFonts w:ascii="Wingdings" w:hAnsi="Wingdings" w:hint="default"/>
      </w:rPr>
    </w:lvl>
  </w:abstractNum>
  <w:abstractNum w:abstractNumId="32" w15:restartNumberingAfterBreak="0">
    <w:nsid w:val="4AB367D6"/>
    <w:multiLevelType w:val="hybridMultilevel"/>
    <w:tmpl w:val="7E7A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AD1090"/>
    <w:multiLevelType w:val="hybridMultilevel"/>
    <w:tmpl w:val="F7646292"/>
    <w:lvl w:ilvl="0" w:tplc="E68C08DC">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A5094"/>
    <w:multiLevelType w:val="hybridMultilevel"/>
    <w:tmpl w:val="A4C21394"/>
    <w:lvl w:ilvl="0" w:tplc="3FA2A830">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C15A26"/>
    <w:multiLevelType w:val="hybridMultilevel"/>
    <w:tmpl w:val="9DF65340"/>
    <w:lvl w:ilvl="0" w:tplc="E68C08D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6271CE"/>
    <w:multiLevelType w:val="hybridMultilevel"/>
    <w:tmpl w:val="0E261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F836404"/>
    <w:multiLevelType w:val="multilevel"/>
    <w:tmpl w:val="675493E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8" w15:restartNumberingAfterBreak="0">
    <w:nsid w:val="602B4DE7"/>
    <w:multiLevelType w:val="hybridMultilevel"/>
    <w:tmpl w:val="7F7E9B28"/>
    <w:lvl w:ilvl="0" w:tplc="DE8882AE">
      <w:start w:val="1"/>
      <w:numFmt w:val="bullet"/>
      <w:lvlText w:val=""/>
      <w:lvlJc w:val="left"/>
      <w:pPr>
        <w:ind w:left="360" w:hanging="360"/>
      </w:pPr>
      <w:rPr>
        <w:rFonts w:ascii="Symbol" w:hAnsi="Symbol" w:hint="default"/>
      </w:rPr>
    </w:lvl>
    <w:lvl w:ilvl="1" w:tplc="E160DEE0">
      <w:start w:val="1"/>
      <w:numFmt w:val="bullet"/>
      <w:lvlText w:val="o"/>
      <w:lvlJc w:val="left"/>
      <w:pPr>
        <w:ind w:left="1080" w:hanging="360"/>
      </w:pPr>
      <w:rPr>
        <w:rFonts w:ascii="Courier New" w:hAnsi="Courier New" w:hint="default"/>
      </w:rPr>
    </w:lvl>
    <w:lvl w:ilvl="2" w:tplc="D12C11B6">
      <w:start w:val="1"/>
      <w:numFmt w:val="bullet"/>
      <w:lvlText w:val=""/>
      <w:lvlJc w:val="left"/>
      <w:pPr>
        <w:ind w:left="1800" w:hanging="360"/>
      </w:pPr>
      <w:rPr>
        <w:rFonts w:ascii="Wingdings" w:hAnsi="Wingdings" w:hint="default"/>
      </w:rPr>
    </w:lvl>
    <w:lvl w:ilvl="3" w:tplc="E1D8C4DC">
      <w:start w:val="1"/>
      <w:numFmt w:val="bullet"/>
      <w:lvlText w:val=""/>
      <w:lvlJc w:val="left"/>
      <w:pPr>
        <w:ind w:left="2520" w:hanging="360"/>
      </w:pPr>
      <w:rPr>
        <w:rFonts w:ascii="Symbol" w:hAnsi="Symbol" w:hint="default"/>
      </w:rPr>
    </w:lvl>
    <w:lvl w:ilvl="4" w:tplc="DF16D4A2">
      <w:start w:val="1"/>
      <w:numFmt w:val="bullet"/>
      <w:lvlText w:val="o"/>
      <w:lvlJc w:val="left"/>
      <w:pPr>
        <w:ind w:left="3240" w:hanging="360"/>
      </w:pPr>
      <w:rPr>
        <w:rFonts w:ascii="Courier New" w:hAnsi="Courier New" w:hint="default"/>
      </w:rPr>
    </w:lvl>
    <w:lvl w:ilvl="5" w:tplc="E7C8A518">
      <w:start w:val="1"/>
      <w:numFmt w:val="bullet"/>
      <w:lvlText w:val=""/>
      <w:lvlJc w:val="left"/>
      <w:pPr>
        <w:ind w:left="3960" w:hanging="360"/>
      </w:pPr>
      <w:rPr>
        <w:rFonts w:ascii="Wingdings" w:hAnsi="Wingdings" w:hint="default"/>
      </w:rPr>
    </w:lvl>
    <w:lvl w:ilvl="6" w:tplc="070481B4">
      <w:start w:val="1"/>
      <w:numFmt w:val="bullet"/>
      <w:lvlText w:val=""/>
      <w:lvlJc w:val="left"/>
      <w:pPr>
        <w:ind w:left="4680" w:hanging="360"/>
      </w:pPr>
      <w:rPr>
        <w:rFonts w:ascii="Symbol" w:hAnsi="Symbol" w:hint="default"/>
      </w:rPr>
    </w:lvl>
    <w:lvl w:ilvl="7" w:tplc="6B60A922">
      <w:start w:val="1"/>
      <w:numFmt w:val="bullet"/>
      <w:lvlText w:val="o"/>
      <w:lvlJc w:val="left"/>
      <w:pPr>
        <w:ind w:left="5400" w:hanging="360"/>
      </w:pPr>
      <w:rPr>
        <w:rFonts w:ascii="Courier New" w:hAnsi="Courier New" w:hint="default"/>
      </w:rPr>
    </w:lvl>
    <w:lvl w:ilvl="8" w:tplc="29E487FA">
      <w:start w:val="1"/>
      <w:numFmt w:val="bullet"/>
      <w:lvlText w:val=""/>
      <w:lvlJc w:val="left"/>
      <w:pPr>
        <w:ind w:left="6120" w:hanging="360"/>
      </w:pPr>
      <w:rPr>
        <w:rFonts w:ascii="Wingdings" w:hAnsi="Wingdings" w:hint="default"/>
      </w:rPr>
    </w:lvl>
  </w:abstractNum>
  <w:abstractNum w:abstractNumId="39" w15:restartNumberingAfterBreak="0">
    <w:nsid w:val="64183D8F"/>
    <w:multiLevelType w:val="hybridMultilevel"/>
    <w:tmpl w:val="A6882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4DEC63"/>
    <w:multiLevelType w:val="hybridMultilevel"/>
    <w:tmpl w:val="CBBA2D3C"/>
    <w:lvl w:ilvl="0" w:tplc="CF464F00">
      <w:start w:val="1"/>
      <w:numFmt w:val="bullet"/>
      <w:lvlText w:val=""/>
      <w:lvlJc w:val="left"/>
      <w:pPr>
        <w:ind w:left="720" w:hanging="360"/>
      </w:pPr>
      <w:rPr>
        <w:rFonts w:ascii="Symbol" w:hAnsi="Symbol" w:hint="default"/>
      </w:rPr>
    </w:lvl>
    <w:lvl w:ilvl="1" w:tplc="0C2092B4">
      <w:start w:val="1"/>
      <w:numFmt w:val="bullet"/>
      <w:lvlText w:val="o"/>
      <w:lvlJc w:val="left"/>
      <w:pPr>
        <w:ind w:left="1440" w:hanging="360"/>
      </w:pPr>
      <w:rPr>
        <w:rFonts w:ascii="Courier New" w:hAnsi="Courier New" w:hint="default"/>
      </w:rPr>
    </w:lvl>
    <w:lvl w:ilvl="2" w:tplc="75A49086">
      <w:start w:val="1"/>
      <w:numFmt w:val="bullet"/>
      <w:lvlText w:val=""/>
      <w:lvlJc w:val="left"/>
      <w:pPr>
        <w:ind w:left="2160" w:hanging="360"/>
      </w:pPr>
      <w:rPr>
        <w:rFonts w:ascii="Wingdings" w:hAnsi="Wingdings" w:hint="default"/>
      </w:rPr>
    </w:lvl>
    <w:lvl w:ilvl="3" w:tplc="02A24A66">
      <w:start w:val="1"/>
      <w:numFmt w:val="bullet"/>
      <w:lvlText w:val=""/>
      <w:lvlJc w:val="left"/>
      <w:pPr>
        <w:ind w:left="2880" w:hanging="360"/>
      </w:pPr>
      <w:rPr>
        <w:rFonts w:ascii="Symbol" w:hAnsi="Symbol" w:hint="default"/>
      </w:rPr>
    </w:lvl>
    <w:lvl w:ilvl="4" w:tplc="AF6076D8">
      <w:start w:val="1"/>
      <w:numFmt w:val="bullet"/>
      <w:lvlText w:val="o"/>
      <w:lvlJc w:val="left"/>
      <w:pPr>
        <w:ind w:left="3600" w:hanging="360"/>
      </w:pPr>
      <w:rPr>
        <w:rFonts w:ascii="Courier New" w:hAnsi="Courier New" w:hint="default"/>
      </w:rPr>
    </w:lvl>
    <w:lvl w:ilvl="5" w:tplc="9D6A516C">
      <w:start w:val="1"/>
      <w:numFmt w:val="bullet"/>
      <w:lvlText w:val=""/>
      <w:lvlJc w:val="left"/>
      <w:pPr>
        <w:ind w:left="4320" w:hanging="360"/>
      </w:pPr>
      <w:rPr>
        <w:rFonts w:ascii="Wingdings" w:hAnsi="Wingdings" w:hint="default"/>
      </w:rPr>
    </w:lvl>
    <w:lvl w:ilvl="6" w:tplc="100296A6">
      <w:start w:val="1"/>
      <w:numFmt w:val="bullet"/>
      <w:lvlText w:val=""/>
      <w:lvlJc w:val="left"/>
      <w:pPr>
        <w:ind w:left="5040" w:hanging="360"/>
      </w:pPr>
      <w:rPr>
        <w:rFonts w:ascii="Symbol" w:hAnsi="Symbol" w:hint="default"/>
      </w:rPr>
    </w:lvl>
    <w:lvl w:ilvl="7" w:tplc="040A3BDC">
      <w:start w:val="1"/>
      <w:numFmt w:val="bullet"/>
      <w:lvlText w:val="o"/>
      <w:lvlJc w:val="left"/>
      <w:pPr>
        <w:ind w:left="5760" w:hanging="360"/>
      </w:pPr>
      <w:rPr>
        <w:rFonts w:ascii="Courier New" w:hAnsi="Courier New" w:hint="default"/>
      </w:rPr>
    </w:lvl>
    <w:lvl w:ilvl="8" w:tplc="C9BE2ADC">
      <w:start w:val="1"/>
      <w:numFmt w:val="bullet"/>
      <w:lvlText w:val=""/>
      <w:lvlJc w:val="left"/>
      <w:pPr>
        <w:ind w:left="6480" w:hanging="360"/>
      </w:pPr>
      <w:rPr>
        <w:rFonts w:ascii="Wingdings" w:hAnsi="Wingdings" w:hint="default"/>
      </w:rPr>
    </w:lvl>
  </w:abstractNum>
  <w:abstractNum w:abstractNumId="41" w15:restartNumberingAfterBreak="0">
    <w:nsid w:val="6728239B"/>
    <w:multiLevelType w:val="multilevel"/>
    <w:tmpl w:val="57DA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297C49"/>
    <w:multiLevelType w:val="hybridMultilevel"/>
    <w:tmpl w:val="558E8B68"/>
    <w:lvl w:ilvl="0" w:tplc="E68C08D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46BEE"/>
    <w:multiLevelType w:val="multilevel"/>
    <w:tmpl w:val="BEE4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A36A42"/>
    <w:multiLevelType w:val="hybridMultilevel"/>
    <w:tmpl w:val="4D2A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4003E"/>
    <w:multiLevelType w:val="hybridMultilevel"/>
    <w:tmpl w:val="95E85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DCF4FED"/>
    <w:multiLevelType w:val="hybridMultilevel"/>
    <w:tmpl w:val="2CECC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711492">
    <w:abstractNumId w:val="19"/>
  </w:num>
  <w:num w:numId="2" w16cid:durableId="2004970538">
    <w:abstractNumId w:val="23"/>
  </w:num>
  <w:num w:numId="3" w16cid:durableId="392504851">
    <w:abstractNumId w:val="3"/>
  </w:num>
  <w:num w:numId="4" w16cid:durableId="60913153">
    <w:abstractNumId w:val="31"/>
  </w:num>
  <w:num w:numId="5" w16cid:durableId="472915748">
    <w:abstractNumId w:val="40"/>
  </w:num>
  <w:num w:numId="6" w16cid:durableId="987591048">
    <w:abstractNumId w:val="16"/>
  </w:num>
  <w:num w:numId="7" w16cid:durableId="880943043">
    <w:abstractNumId w:val="15"/>
  </w:num>
  <w:num w:numId="8" w16cid:durableId="654914314">
    <w:abstractNumId w:val="38"/>
  </w:num>
  <w:num w:numId="9" w16cid:durableId="1440877728">
    <w:abstractNumId w:val="24"/>
  </w:num>
  <w:num w:numId="10" w16cid:durableId="1425882185">
    <w:abstractNumId w:val="30"/>
  </w:num>
  <w:num w:numId="11" w16cid:durableId="1179809792">
    <w:abstractNumId w:val="5"/>
  </w:num>
  <w:num w:numId="12" w16cid:durableId="528688656">
    <w:abstractNumId w:val="28"/>
  </w:num>
  <w:num w:numId="13" w16cid:durableId="445587214">
    <w:abstractNumId w:val="7"/>
  </w:num>
  <w:num w:numId="14" w16cid:durableId="903837007">
    <w:abstractNumId w:val="0"/>
  </w:num>
  <w:num w:numId="15" w16cid:durableId="1953003498">
    <w:abstractNumId w:val="29"/>
  </w:num>
  <w:num w:numId="16" w16cid:durableId="1372339590">
    <w:abstractNumId w:val="44"/>
  </w:num>
  <w:num w:numId="17" w16cid:durableId="1692416000">
    <w:abstractNumId w:val="10"/>
  </w:num>
  <w:num w:numId="18" w16cid:durableId="2139912051">
    <w:abstractNumId w:val="32"/>
  </w:num>
  <w:num w:numId="19" w16cid:durableId="1591770520">
    <w:abstractNumId w:val="1"/>
  </w:num>
  <w:num w:numId="20" w16cid:durableId="1154565163">
    <w:abstractNumId w:val="39"/>
  </w:num>
  <w:num w:numId="21" w16cid:durableId="90667996">
    <w:abstractNumId w:val="46"/>
  </w:num>
  <w:num w:numId="22" w16cid:durableId="991834992">
    <w:abstractNumId w:val="45"/>
  </w:num>
  <w:num w:numId="23" w16cid:durableId="734812864">
    <w:abstractNumId w:val="25"/>
  </w:num>
  <w:num w:numId="24" w16cid:durableId="1708750127">
    <w:abstractNumId w:val="36"/>
  </w:num>
  <w:num w:numId="25" w16cid:durableId="313873528">
    <w:abstractNumId w:val="21"/>
  </w:num>
  <w:num w:numId="26" w16cid:durableId="1923492184">
    <w:abstractNumId w:val="27"/>
  </w:num>
  <w:num w:numId="27" w16cid:durableId="972758234">
    <w:abstractNumId w:val="4"/>
  </w:num>
  <w:num w:numId="28" w16cid:durableId="401606220">
    <w:abstractNumId w:val="18"/>
  </w:num>
  <w:num w:numId="29" w16cid:durableId="999621018">
    <w:abstractNumId w:val="11"/>
  </w:num>
  <w:num w:numId="30" w16cid:durableId="1537153739">
    <w:abstractNumId w:val="2"/>
  </w:num>
  <w:num w:numId="31" w16cid:durableId="1390107795">
    <w:abstractNumId w:val="14"/>
  </w:num>
  <w:num w:numId="32" w16cid:durableId="1795557310">
    <w:abstractNumId w:val="22"/>
  </w:num>
  <w:num w:numId="33" w16cid:durableId="314534534">
    <w:abstractNumId w:val="33"/>
  </w:num>
  <w:num w:numId="34" w16cid:durableId="951283768">
    <w:abstractNumId w:val="42"/>
  </w:num>
  <w:num w:numId="35" w16cid:durableId="1983348481">
    <w:abstractNumId w:val="6"/>
  </w:num>
  <w:num w:numId="36" w16cid:durableId="1549145813">
    <w:abstractNumId w:val="13"/>
  </w:num>
  <w:num w:numId="37" w16cid:durableId="1294016095">
    <w:abstractNumId w:val="35"/>
  </w:num>
  <w:num w:numId="38" w16cid:durableId="118452499">
    <w:abstractNumId w:val="26"/>
  </w:num>
  <w:num w:numId="39" w16cid:durableId="1876261773">
    <w:abstractNumId w:val="12"/>
  </w:num>
  <w:num w:numId="40" w16cid:durableId="1444957539">
    <w:abstractNumId w:val="9"/>
  </w:num>
  <w:num w:numId="41" w16cid:durableId="952974895">
    <w:abstractNumId w:val="34"/>
  </w:num>
  <w:num w:numId="42" w16cid:durableId="638147079">
    <w:abstractNumId w:val="37"/>
  </w:num>
  <w:num w:numId="43" w16cid:durableId="72898002">
    <w:abstractNumId w:val="17"/>
  </w:num>
  <w:num w:numId="44" w16cid:durableId="335621674">
    <w:abstractNumId w:val="41"/>
  </w:num>
  <w:num w:numId="45" w16cid:durableId="1452089868">
    <w:abstractNumId w:val="8"/>
  </w:num>
  <w:num w:numId="46" w16cid:durableId="1252740116">
    <w:abstractNumId w:val="20"/>
  </w:num>
  <w:num w:numId="47" w16cid:durableId="66763479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7B"/>
    <w:rsid w:val="0000719E"/>
    <w:rsid w:val="0003597B"/>
    <w:rsid w:val="00054800"/>
    <w:rsid w:val="00095893"/>
    <w:rsid w:val="000A31F0"/>
    <w:rsid w:val="000C60C0"/>
    <w:rsid w:val="000D62AC"/>
    <w:rsid w:val="000F3C09"/>
    <w:rsid w:val="001007CC"/>
    <w:rsid w:val="00121413"/>
    <w:rsid w:val="001320A4"/>
    <w:rsid w:val="0013530D"/>
    <w:rsid w:val="00142520"/>
    <w:rsid w:val="00153DB9"/>
    <w:rsid w:val="001610C1"/>
    <w:rsid w:val="001650F3"/>
    <w:rsid w:val="001928AD"/>
    <w:rsid w:val="001C659F"/>
    <w:rsid w:val="002132BD"/>
    <w:rsid w:val="00284F26"/>
    <w:rsid w:val="00296B28"/>
    <w:rsid w:val="002A5C96"/>
    <w:rsid w:val="002D78CE"/>
    <w:rsid w:val="002F7546"/>
    <w:rsid w:val="003117E4"/>
    <w:rsid w:val="00326EB9"/>
    <w:rsid w:val="003404E5"/>
    <w:rsid w:val="003850DA"/>
    <w:rsid w:val="003B40CC"/>
    <w:rsid w:val="003CA62F"/>
    <w:rsid w:val="003E1554"/>
    <w:rsid w:val="003F02D3"/>
    <w:rsid w:val="00425700"/>
    <w:rsid w:val="00440970"/>
    <w:rsid w:val="004666C1"/>
    <w:rsid w:val="004B6527"/>
    <w:rsid w:val="004D2D7A"/>
    <w:rsid w:val="004E6C32"/>
    <w:rsid w:val="00510A12"/>
    <w:rsid w:val="00541C25"/>
    <w:rsid w:val="00583F95"/>
    <w:rsid w:val="00584C09"/>
    <w:rsid w:val="005E1FA8"/>
    <w:rsid w:val="005E49BB"/>
    <w:rsid w:val="005F0C05"/>
    <w:rsid w:val="005F4FBE"/>
    <w:rsid w:val="00601C37"/>
    <w:rsid w:val="00605518"/>
    <w:rsid w:val="00627272"/>
    <w:rsid w:val="006369AA"/>
    <w:rsid w:val="00684E43"/>
    <w:rsid w:val="006A793B"/>
    <w:rsid w:val="006D2B3E"/>
    <w:rsid w:val="00715867"/>
    <w:rsid w:val="0072447B"/>
    <w:rsid w:val="00725A82"/>
    <w:rsid w:val="00740E4C"/>
    <w:rsid w:val="0076343F"/>
    <w:rsid w:val="007B2B1D"/>
    <w:rsid w:val="007B621E"/>
    <w:rsid w:val="007E272F"/>
    <w:rsid w:val="007E72E6"/>
    <w:rsid w:val="007F60E6"/>
    <w:rsid w:val="00803489"/>
    <w:rsid w:val="00817D80"/>
    <w:rsid w:val="0085F5B6"/>
    <w:rsid w:val="00860028"/>
    <w:rsid w:val="00871E44"/>
    <w:rsid w:val="00890824"/>
    <w:rsid w:val="0089A067"/>
    <w:rsid w:val="008D705E"/>
    <w:rsid w:val="008E7C7F"/>
    <w:rsid w:val="008F6892"/>
    <w:rsid w:val="00976A84"/>
    <w:rsid w:val="00987108"/>
    <w:rsid w:val="009E1931"/>
    <w:rsid w:val="009E1949"/>
    <w:rsid w:val="009E4DBA"/>
    <w:rsid w:val="00A121BD"/>
    <w:rsid w:val="00A1237F"/>
    <w:rsid w:val="00A60A0C"/>
    <w:rsid w:val="00A8094F"/>
    <w:rsid w:val="00A812C1"/>
    <w:rsid w:val="00AB0D83"/>
    <w:rsid w:val="00AD2FF9"/>
    <w:rsid w:val="00AE6336"/>
    <w:rsid w:val="00B569BE"/>
    <w:rsid w:val="00B61E94"/>
    <w:rsid w:val="00B73A9B"/>
    <w:rsid w:val="00B91267"/>
    <w:rsid w:val="00C01A3A"/>
    <w:rsid w:val="00C203B3"/>
    <w:rsid w:val="00C83BF1"/>
    <w:rsid w:val="00CBB154"/>
    <w:rsid w:val="00CD3C72"/>
    <w:rsid w:val="00D12785"/>
    <w:rsid w:val="00D46E25"/>
    <w:rsid w:val="00D932E6"/>
    <w:rsid w:val="00D96859"/>
    <w:rsid w:val="00D9697E"/>
    <w:rsid w:val="00DB090C"/>
    <w:rsid w:val="00DD5D90"/>
    <w:rsid w:val="00DD7E06"/>
    <w:rsid w:val="00E27D86"/>
    <w:rsid w:val="00E55FF0"/>
    <w:rsid w:val="00E62D8A"/>
    <w:rsid w:val="00E83425"/>
    <w:rsid w:val="00E848D3"/>
    <w:rsid w:val="00EE449B"/>
    <w:rsid w:val="00F410FC"/>
    <w:rsid w:val="00FA703B"/>
    <w:rsid w:val="00FC21CF"/>
    <w:rsid w:val="00FF482E"/>
    <w:rsid w:val="014314E2"/>
    <w:rsid w:val="01582B38"/>
    <w:rsid w:val="019AB8D1"/>
    <w:rsid w:val="019B043E"/>
    <w:rsid w:val="01AED147"/>
    <w:rsid w:val="01B64D39"/>
    <w:rsid w:val="0222613D"/>
    <w:rsid w:val="022760BA"/>
    <w:rsid w:val="024B7565"/>
    <w:rsid w:val="024DA356"/>
    <w:rsid w:val="02783E7F"/>
    <w:rsid w:val="028081D9"/>
    <w:rsid w:val="02859634"/>
    <w:rsid w:val="02883B63"/>
    <w:rsid w:val="02BDC91D"/>
    <w:rsid w:val="02BE7CC9"/>
    <w:rsid w:val="02E174C0"/>
    <w:rsid w:val="02E49E9F"/>
    <w:rsid w:val="02FBEBD4"/>
    <w:rsid w:val="0303C93F"/>
    <w:rsid w:val="031AE41B"/>
    <w:rsid w:val="033438A9"/>
    <w:rsid w:val="03397A59"/>
    <w:rsid w:val="036B179E"/>
    <w:rsid w:val="037A471C"/>
    <w:rsid w:val="038B97AF"/>
    <w:rsid w:val="039C399E"/>
    <w:rsid w:val="03B1964F"/>
    <w:rsid w:val="03B222BD"/>
    <w:rsid w:val="03D5F436"/>
    <w:rsid w:val="03E0BEAE"/>
    <w:rsid w:val="03E50BF5"/>
    <w:rsid w:val="03E85E44"/>
    <w:rsid w:val="03F27528"/>
    <w:rsid w:val="03F5E753"/>
    <w:rsid w:val="04035216"/>
    <w:rsid w:val="04072AD2"/>
    <w:rsid w:val="04086012"/>
    <w:rsid w:val="041EC49A"/>
    <w:rsid w:val="04B5C695"/>
    <w:rsid w:val="04B5DA30"/>
    <w:rsid w:val="04BB7DA9"/>
    <w:rsid w:val="04E03B36"/>
    <w:rsid w:val="050216D6"/>
    <w:rsid w:val="05079BD6"/>
    <w:rsid w:val="05182B8F"/>
    <w:rsid w:val="0518A5AC"/>
    <w:rsid w:val="05423C8C"/>
    <w:rsid w:val="0543D950"/>
    <w:rsid w:val="05462297"/>
    <w:rsid w:val="0558B709"/>
    <w:rsid w:val="05698F6A"/>
    <w:rsid w:val="056CB9EC"/>
    <w:rsid w:val="05710B35"/>
    <w:rsid w:val="057BC9BE"/>
    <w:rsid w:val="0585FA1A"/>
    <w:rsid w:val="05866621"/>
    <w:rsid w:val="059F8052"/>
    <w:rsid w:val="05AECEE4"/>
    <w:rsid w:val="05F4A69A"/>
    <w:rsid w:val="06090224"/>
    <w:rsid w:val="06099CE6"/>
    <w:rsid w:val="063434E1"/>
    <w:rsid w:val="0636672E"/>
    <w:rsid w:val="0643F27C"/>
    <w:rsid w:val="0650B74B"/>
    <w:rsid w:val="065DBD9B"/>
    <w:rsid w:val="068AF7E4"/>
    <w:rsid w:val="06D63160"/>
    <w:rsid w:val="06DFE1DF"/>
    <w:rsid w:val="06E41EF6"/>
    <w:rsid w:val="06ECCE99"/>
    <w:rsid w:val="06F4876A"/>
    <w:rsid w:val="07077FA8"/>
    <w:rsid w:val="0743892F"/>
    <w:rsid w:val="074A14C5"/>
    <w:rsid w:val="074ED337"/>
    <w:rsid w:val="0767102D"/>
    <w:rsid w:val="0781A50A"/>
    <w:rsid w:val="0793CDAE"/>
    <w:rsid w:val="07990840"/>
    <w:rsid w:val="07A66062"/>
    <w:rsid w:val="082774C6"/>
    <w:rsid w:val="082E12C6"/>
    <w:rsid w:val="084F975C"/>
    <w:rsid w:val="085C0241"/>
    <w:rsid w:val="0861F983"/>
    <w:rsid w:val="086AD680"/>
    <w:rsid w:val="086BD55F"/>
    <w:rsid w:val="088EC0C4"/>
    <w:rsid w:val="08A2F1E6"/>
    <w:rsid w:val="08C4D262"/>
    <w:rsid w:val="08F0FAB3"/>
    <w:rsid w:val="08F9D9FF"/>
    <w:rsid w:val="08FC7C51"/>
    <w:rsid w:val="08FDF589"/>
    <w:rsid w:val="090F0E74"/>
    <w:rsid w:val="09357B4B"/>
    <w:rsid w:val="093E7E18"/>
    <w:rsid w:val="093FB19D"/>
    <w:rsid w:val="095A3695"/>
    <w:rsid w:val="098A4DB1"/>
    <w:rsid w:val="09B95442"/>
    <w:rsid w:val="09BF074E"/>
    <w:rsid w:val="09DEEC0B"/>
    <w:rsid w:val="09E55D5C"/>
    <w:rsid w:val="09F53D04"/>
    <w:rsid w:val="0A2287B0"/>
    <w:rsid w:val="0A343F43"/>
    <w:rsid w:val="0A3FD6C7"/>
    <w:rsid w:val="0A5124A3"/>
    <w:rsid w:val="0A8A96AB"/>
    <w:rsid w:val="0AD5622D"/>
    <w:rsid w:val="0AE110B6"/>
    <w:rsid w:val="0AE726FF"/>
    <w:rsid w:val="0AF93211"/>
    <w:rsid w:val="0B24D8B5"/>
    <w:rsid w:val="0B31B07B"/>
    <w:rsid w:val="0B3D2A5A"/>
    <w:rsid w:val="0B4109FC"/>
    <w:rsid w:val="0B56EB94"/>
    <w:rsid w:val="0B604F5E"/>
    <w:rsid w:val="0B6CCEB0"/>
    <w:rsid w:val="0B8602BF"/>
    <w:rsid w:val="0BB5046A"/>
    <w:rsid w:val="0BB6763E"/>
    <w:rsid w:val="0BBFBBAC"/>
    <w:rsid w:val="0BC731B0"/>
    <w:rsid w:val="0BE0FF6B"/>
    <w:rsid w:val="0BFA9D6C"/>
    <w:rsid w:val="0C29D67F"/>
    <w:rsid w:val="0C310CDC"/>
    <w:rsid w:val="0C33ADF1"/>
    <w:rsid w:val="0C5C680A"/>
    <w:rsid w:val="0C724F5B"/>
    <w:rsid w:val="0C7843A8"/>
    <w:rsid w:val="0C807A88"/>
    <w:rsid w:val="0C829656"/>
    <w:rsid w:val="0C85F668"/>
    <w:rsid w:val="0C8C801E"/>
    <w:rsid w:val="0C8D2852"/>
    <w:rsid w:val="0C9F8477"/>
    <w:rsid w:val="0CAA05AD"/>
    <w:rsid w:val="0CAD6731"/>
    <w:rsid w:val="0CC0A916"/>
    <w:rsid w:val="0CE297DE"/>
    <w:rsid w:val="0CEC6D43"/>
    <w:rsid w:val="0CF056D8"/>
    <w:rsid w:val="0CF55643"/>
    <w:rsid w:val="0D0AB05F"/>
    <w:rsid w:val="0D1B93F1"/>
    <w:rsid w:val="0D2A93FC"/>
    <w:rsid w:val="0D4D4E71"/>
    <w:rsid w:val="0D5E0C3F"/>
    <w:rsid w:val="0D9DB34F"/>
    <w:rsid w:val="0DC35C0D"/>
    <w:rsid w:val="0DE5AEDF"/>
    <w:rsid w:val="0DE6FD60"/>
    <w:rsid w:val="0DF8386B"/>
    <w:rsid w:val="0DF87610"/>
    <w:rsid w:val="0E15D87D"/>
    <w:rsid w:val="0E4B46CB"/>
    <w:rsid w:val="0E552FD0"/>
    <w:rsid w:val="0E5C3CBE"/>
    <w:rsid w:val="0E5C7977"/>
    <w:rsid w:val="0E612DD2"/>
    <w:rsid w:val="0E8B0291"/>
    <w:rsid w:val="0E999E5C"/>
    <w:rsid w:val="0EA04176"/>
    <w:rsid w:val="0EA9B852"/>
    <w:rsid w:val="0EC1A196"/>
    <w:rsid w:val="0ECFF675"/>
    <w:rsid w:val="0F0B054A"/>
    <w:rsid w:val="0F1318A0"/>
    <w:rsid w:val="0F18BBD9"/>
    <w:rsid w:val="0F3A90B9"/>
    <w:rsid w:val="0F4175AF"/>
    <w:rsid w:val="0F52C238"/>
    <w:rsid w:val="0F55E735"/>
    <w:rsid w:val="0F6420B3"/>
    <w:rsid w:val="0F6C3D07"/>
    <w:rsid w:val="0F9FBC51"/>
    <w:rsid w:val="0FB83F0D"/>
    <w:rsid w:val="0FCB5566"/>
    <w:rsid w:val="1008ED9E"/>
    <w:rsid w:val="100A9F24"/>
    <w:rsid w:val="1039BC1D"/>
    <w:rsid w:val="107F984B"/>
    <w:rsid w:val="109DA012"/>
    <w:rsid w:val="109E9A3F"/>
    <w:rsid w:val="10D126F3"/>
    <w:rsid w:val="10FD09C7"/>
    <w:rsid w:val="111970E3"/>
    <w:rsid w:val="11211BDE"/>
    <w:rsid w:val="1122098F"/>
    <w:rsid w:val="1138AB1A"/>
    <w:rsid w:val="11467F36"/>
    <w:rsid w:val="119F6B5B"/>
    <w:rsid w:val="11C0A92C"/>
    <w:rsid w:val="11C62D18"/>
    <w:rsid w:val="121B318D"/>
    <w:rsid w:val="1226CA28"/>
    <w:rsid w:val="123BB746"/>
    <w:rsid w:val="123EBE9F"/>
    <w:rsid w:val="1243F384"/>
    <w:rsid w:val="12485E0A"/>
    <w:rsid w:val="126AD5F8"/>
    <w:rsid w:val="12816876"/>
    <w:rsid w:val="129CF84D"/>
    <w:rsid w:val="12BA0145"/>
    <w:rsid w:val="12EA079E"/>
    <w:rsid w:val="13C86386"/>
    <w:rsid w:val="13CE0597"/>
    <w:rsid w:val="13CFC868"/>
    <w:rsid w:val="13E4C4A1"/>
    <w:rsid w:val="13FE32E3"/>
    <w:rsid w:val="1441BEE0"/>
    <w:rsid w:val="14526A6E"/>
    <w:rsid w:val="145A4705"/>
    <w:rsid w:val="146AB8B6"/>
    <w:rsid w:val="146FE03B"/>
    <w:rsid w:val="1482F878"/>
    <w:rsid w:val="149A6D1A"/>
    <w:rsid w:val="14D34E8B"/>
    <w:rsid w:val="14DFE60B"/>
    <w:rsid w:val="1503977F"/>
    <w:rsid w:val="153AFFA3"/>
    <w:rsid w:val="156433E7"/>
    <w:rsid w:val="15845E45"/>
    <w:rsid w:val="15A372C7"/>
    <w:rsid w:val="15D3B9E0"/>
    <w:rsid w:val="15D6448F"/>
    <w:rsid w:val="15EBADD6"/>
    <w:rsid w:val="15F7546B"/>
    <w:rsid w:val="15FDF80A"/>
    <w:rsid w:val="16000944"/>
    <w:rsid w:val="160DA297"/>
    <w:rsid w:val="1624F2FD"/>
    <w:rsid w:val="1649C29E"/>
    <w:rsid w:val="167FACB7"/>
    <w:rsid w:val="16CA81C8"/>
    <w:rsid w:val="16D94B3D"/>
    <w:rsid w:val="17000448"/>
    <w:rsid w:val="170FE226"/>
    <w:rsid w:val="172AECE6"/>
    <w:rsid w:val="1742F2B9"/>
    <w:rsid w:val="17493160"/>
    <w:rsid w:val="17512BD3"/>
    <w:rsid w:val="17629F48"/>
    <w:rsid w:val="1784D976"/>
    <w:rsid w:val="179C4CD6"/>
    <w:rsid w:val="17D87E40"/>
    <w:rsid w:val="17E9F884"/>
    <w:rsid w:val="17FE46CA"/>
    <w:rsid w:val="181ADFB6"/>
    <w:rsid w:val="1847EB63"/>
    <w:rsid w:val="18668F4A"/>
    <w:rsid w:val="1870032F"/>
    <w:rsid w:val="18C01B57"/>
    <w:rsid w:val="18C256B8"/>
    <w:rsid w:val="18C6BD47"/>
    <w:rsid w:val="18F93DC5"/>
    <w:rsid w:val="19431DEC"/>
    <w:rsid w:val="1964ECAF"/>
    <w:rsid w:val="198BB84A"/>
    <w:rsid w:val="19918A7D"/>
    <w:rsid w:val="1996C484"/>
    <w:rsid w:val="199DDC0F"/>
    <w:rsid w:val="19B68D9A"/>
    <w:rsid w:val="19C3C2C9"/>
    <w:rsid w:val="19C93133"/>
    <w:rsid w:val="19D81A60"/>
    <w:rsid w:val="19E32C38"/>
    <w:rsid w:val="19F727ED"/>
    <w:rsid w:val="1A25ACF0"/>
    <w:rsid w:val="1A28A485"/>
    <w:rsid w:val="1A451402"/>
    <w:rsid w:val="1A5258D8"/>
    <w:rsid w:val="1A5E2E8A"/>
    <w:rsid w:val="1A70D7FF"/>
    <w:rsid w:val="1A98A39A"/>
    <w:rsid w:val="1AB9DC0D"/>
    <w:rsid w:val="1AC3E5DC"/>
    <w:rsid w:val="1B0B643D"/>
    <w:rsid w:val="1B1A0C7A"/>
    <w:rsid w:val="1B6EBB7E"/>
    <w:rsid w:val="1B702525"/>
    <w:rsid w:val="1B7662DE"/>
    <w:rsid w:val="1B80295A"/>
    <w:rsid w:val="1B811443"/>
    <w:rsid w:val="1B8A2834"/>
    <w:rsid w:val="1BA603B3"/>
    <w:rsid w:val="1BAD4981"/>
    <w:rsid w:val="1BB435EE"/>
    <w:rsid w:val="1BB6167C"/>
    <w:rsid w:val="1BBB2379"/>
    <w:rsid w:val="1BC005A2"/>
    <w:rsid w:val="1BD5F2EC"/>
    <w:rsid w:val="1BE6E705"/>
    <w:rsid w:val="1BF1C2FF"/>
    <w:rsid w:val="1BF66AA3"/>
    <w:rsid w:val="1BFA2491"/>
    <w:rsid w:val="1C1F7C8E"/>
    <w:rsid w:val="1C2177FC"/>
    <w:rsid w:val="1C4B0427"/>
    <w:rsid w:val="1C700D6B"/>
    <w:rsid w:val="1CA7B70D"/>
    <w:rsid w:val="1CD0F661"/>
    <w:rsid w:val="1CE3C90A"/>
    <w:rsid w:val="1CFEA994"/>
    <w:rsid w:val="1D206323"/>
    <w:rsid w:val="1D2FCBC5"/>
    <w:rsid w:val="1D347BD3"/>
    <w:rsid w:val="1D461188"/>
    <w:rsid w:val="1D5BC721"/>
    <w:rsid w:val="1D6D0C62"/>
    <w:rsid w:val="1D763C98"/>
    <w:rsid w:val="1D7C3618"/>
    <w:rsid w:val="1D7CB4C4"/>
    <w:rsid w:val="1DA6C3E3"/>
    <w:rsid w:val="1DD3AC74"/>
    <w:rsid w:val="1DEC93AE"/>
    <w:rsid w:val="1DF60C7C"/>
    <w:rsid w:val="1E16DC85"/>
    <w:rsid w:val="1E2B0FAD"/>
    <w:rsid w:val="1E49EDAA"/>
    <w:rsid w:val="1E7D537E"/>
    <w:rsid w:val="1EA5EC19"/>
    <w:rsid w:val="1EB3F2E0"/>
    <w:rsid w:val="1ECCC606"/>
    <w:rsid w:val="1EE8D845"/>
    <w:rsid w:val="1EE9B609"/>
    <w:rsid w:val="1EEF78BC"/>
    <w:rsid w:val="1F0DEFB9"/>
    <w:rsid w:val="1F15B0F7"/>
    <w:rsid w:val="1F189EFE"/>
    <w:rsid w:val="1F5A0F9D"/>
    <w:rsid w:val="1F5FBEB4"/>
    <w:rsid w:val="1F6FFBED"/>
    <w:rsid w:val="1F89845D"/>
    <w:rsid w:val="1FAD530E"/>
    <w:rsid w:val="1FD77C87"/>
    <w:rsid w:val="20572B70"/>
    <w:rsid w:val="206C5592"/>
    <w:rsid w:val="20ACA3A9"/>
    <w:rsid w:val="20CB4C33"/>
    <w:rsid w:val="20D16252"/>
    <w:rsid w:val="20F5DFFE"/>
    <w:rsid w:val="2130D5CB"/>
    <w:rsid w:val="213B98AE"/>
    <w:rsid w:val="215F9324"/>
    <w:rsid w:val="21DFFF43"/>
    <w:rsid w:val="21E43BE6"/>
    <w:rsid w:val="21EB42F7"/>
    <w:rsid w:val="2241FCF4"/>
    <w:rsid w:val="2248ADCF"/>
    <w:rsid w:val="227E596A"/>
    <w:rsid w:val="22C2925C"/>
    <w:rsid w:val="22C80478"/>
    <w:rsid w:val="22D41BA5"/>
    <w:rsid w:val="22F99A29"/>
    <w:rsid w:val="2362F22A"/>
    <w:rsid w:val="236F1060"/>
    <w:rsid w:val="237DE4CB"/>
    <w:rsid w:val="23CD06A9"/>
    <w:rsid w:val="23F9C1E7"/>
    <w:rsid w:val="23FBE4A9"/>
    <w:rsid w:val="2405A27D"/>
    <w:rsid w:val="242127B8"/>
    <w:rsid w:val="2455E9FD"/>
    <w:rsid w:val="249B01DF"/>
    <w:rsid w:val="2531750A"/>
    <w:rsid w:val="254F20B2"/>
    <w:rsid w:val="2569144C"/>
    <w:rsid w:val="25694EB0"/>
    <w:rsid w:val="256D5A8A"/>
    <w:rsid w:val="257B1026"/>
    <w:rsid w:val="25AE6352"/>
    <w:rsid w:val="25B4C502"/>
    <w:rsid w:val="25C0E8C8"/>
    <w:rsid w:val="25C95121"/>
    <w:rsid w:val="25EC38A9"/>
    <w:rsid w:val="25EFF535"/>
    <w:rsid w:val="25F07EFA"/>
    <w:rsid w:val="260DB273"/>
    <w:rsid w:val="2621EE6A"/>
    <w:rsid w:val="262FF659"/>
    <w:rsid w:val="26554E33"/>
    <w:rsid w:val="266AFAE8"/>
    <w:rsid w:val="26749D9E"/>
    <w:rsid w:val="268CDC44"/>
    <w:rsid w:val="26C25806"/>
    <w:rsid w:val="26E78B93"/>
    <w:rsid w:val="26F924BD"/>
    <w:rsid w:val="274DD418"/>
    <w:rsid w:val="2753007B"/>
    <w:rsid w:val="275F0A43"/>
    <w:rsid w:val="277C0603"/>
    <w:rsid w:val="2792F589"/>
    <w:rsid w:val="27CEACD7"/>
    <w:rsid w:val="27DFDE1D"/>
    <w:rsid w:val="27EA5B64"/>
    <w:rsid w:val="27EDE83F"/>
    <w:rsid w:val="280F95A9"/>
    <w:rsid w:val="28114346"/>
    <w:rsid w:val="286E03A8"/>
    <w:rsid w:val="28AF2791"/>
    <w:rsid w:val="28AFA1A6"/>
    <w:rsid w:val="29001245"/>
    <w:rsid w:val="295C5B9B"/>
    <w:rsid w:val="295E2E31"/>
    <w:rsid w:val="299D1E3B"/>
    <w:rsid w:val="29D1737A"/>
    <w:rsid w:val="29DD4202"/>
    <w:rsid w:val="29DE51E4"/>
    <w:rsid w:val="2A06F3C5"/>
    <w:rsid w:val="2A102209"/>
    <w:rsid w:val="2A147751"/>
    <w:rsid w:val="2A232988"/>
    <w:rsid w:val="2A733A8D"/>
    <w:rsid w:val="2ABA95EC"/>
    <w:rsid w:val="2ABDD17C"/>
    <w:rsid w:val="2AF47F94"/>
    <w:rsid w:val="2B177EDF"/>
    <w:rsid w:val="2B202BB5"/>
    <w:rsid w:val="2B5457E2"/>
    <w:rsid w:val="2B59E12C"/>
    <w:rsid w:val="2B7474E7"/>
    <w:rsid w:val="2B7C42E3"/>
    <w:rsid w:val="2BC6807C"/>
    <w:rsid w:val="2BF72137"/>
    <w:rsid w:val="2C0D33DC"/>
    <w:rsid w:val="2C18517D"/>
    <w:rsid w:val="2C1D605C"/>
    <w:rsid w:val="2C29487F"/>
    <w:rsid w:val="2C5C77ED"/>
    <w:rsid w:val="2C71F008"/>
    <w:rsid w:val="2C7A5A97"/>
    <w:rsid w:val="2CA1C3B5"/>
    <w:rsid w:val="2CBE8821"/>
    <w:rsid w:val="2CE6FB66"/>
    <w:rsid w:val="2CEAF7FA"/>
    <w:rsid w:val="2D075524"/>
    <w:rsid w:val="2D24F8BA"/>
    <w:rsid w:val="2D2C837F"/>
    <w:rsid w:val="2D828DCB"/>
    <w:rsid w:val="2DAE62E3"/>
    <w:rsid w:val="2DB05396"/>
    <w:rsid w:val="2DB695BB"/>
    <w:rsid w:val="2DDFAC9B"/>
    <w:rsid w:val="2DE93C2D"/>
    <w:rsid w:val="2E0747F6"/>
    <w:rsid w:val="2E289BCC"/>
    <w:rsid w:val="2E2D46DF"/>
    <w:rsid w:val="2E3EFAAC"/>
    <w:rsid w:val="2EC16C6F"/>
    <w:rsid w:val="2ED30556"/>
    <w:rsid w:val="2ED995BB"/>
    <w:rsid w:val="2ED9E892"/>
    <w:rsid w:val="2F035E50"/>
    <w:rsid w:val="2F0ECD41"/>
    <w:rsid w:val="2F742EC7"/>
    <w:rsid w:val="2F7FEF71"/>
    <w:rsid w:val="2FC5269C"/>
    <w:rsid w:val="2FCDD58B"/>
    <w:rsid w:val="300B79B4"/>
    <w:rsid w:val="30226BE2"/>
    <w:rsid w:val="302F1D49"/>
    <w:rsid w:val="30349E3D"/>
    <w:rsid w:val="306758E8"/>
    <w:rsid w:val="307CC674"/>
    <w:rsid w:val="30D7288B"/>
    <w:rsid w:val="30E16344"/>
    <w:rsid w:val="3107D5D5"/>
    <w:rsid w:val="311563D4"/>
    <w:rsid w:val="31174D5D"/>
    <w:rsid w:val="31242757"/>
    <w:rsid w:val="31381A44"/>
    <w:rsid w:val="313877C0"/>
    <w:rsid w:val="314F46C2"/>
    <w:rsid w:val="3172EB26"/>
    <w:rsid w:val="319822D6"/>
    <w:rsid w:val="31AE8298"/>
    <w:rsid w:val="31DA4313"/>
    <w:rsid w:val="31DA66DF"/>
    <w:rsid w:val="32116D1A"/>
    <w:rsid w:val="3238ACFC"/>
    <w:rsid w:val="32586404"/>
    <w:rsid w:val="326EE680"/>
    <w:rsid w:val="32707503"/>
    <w:rsid w:val="32787695"/>
    <w:rsid w:val="328A7B22"/>
    <w:rsid w:val="32B296CD"/>
    <w:rsid w:val="32B3A8E6"/>
    <w:rsid w:val="32B6CD2D"/>
    <w:rsid w:val="32BD6D28"/>
    <w:rsid w:val="33291F61"/>
    <w:rsid w:val="33443622"/>
    <w:rsid w:val="3370DDB0"/>
    <w:rsid w:val="33A6730A"/>
    <w:rsid w:val="33B29E6F"/>
    <w:rsid w:val="34207029"/>
    <w:rsid w:val="3434E838"/>
    <w:rsid w:val="34835E92"/>
    <w:rsid w:val="3492B5F7"/>
    <w:rsid w:val="34A6116C"/>
    <w:rsid w:val="34ABABAA"/>
    <w:rsid w:val="34CD4C20"/>
    <w:rsid w:val="34ECABAC"/>
    <w:rsid w:val="34F13183"/>
    <w:rsid w:val="34F4710D"/>
    <w:rsid w:val="34FA2E4E"/>
    <w:rsid w:val="34FF31B3"/>
    <w:rsid w:val="34FFB23A"/>
    <w:rsid w:val="35049C94"/>
    <w:rsid w:val="35098205"/>
    <w:rsid w:val="350F1D33"/>
    <w:rsid w:val="352839FD"/>
    <w:rsid w:val="353D0D50"/>
    <w:rsid w:val="3549E65D"/>
    <w:rsid w:val="356019AB"/>
    <w:rsid w:val="356BB119"/>
    <w:rsid w:val="3578FA4F"/>
    <w:rsid w:val="3591D516"/>
    <w:rsid w:val="359815DE"/>
    <w:rsid w:val="35B245B4"/>
    <w:rsid w:val="364C420A"/>
    <w:rsid w:val="36AAED94"/>
    <w:rsid w:val="36B90B76"/>
    <w:rsid w:val="36D1A02E"/>
    <w:rsid w:val="36E5B6BE"/>
    <w:rsid w:val="36E9F56C"/>
    <w:rsid w:val="370CECCD"/>
    <w:rsid w:val="372DF59E"/>
    <w:rsid w:val="373ED544"/>
    <w:rsid w:val="37717694"/>
    <w:rsid w:val="378E5B56"/>
    <w:rsid w:val="37AA2ED5"/>
    <w:rsid w:val="37B2D815"/>
    <w:rsid w:val="37C76C6B"/>
    <w:rsid w:val="37E5DB3B"/>
    <w:rsid w:val="37F08020"/>
    <w:rsid w:val="3864B2D3"/>
    <w:rsid w:val="386F083F"/>
    <w:rsid w:val="38740F0A"/>
    <w:rsid w:val="38C4FFA7"/>
    <w:rsid w:val="38C54F1E"/>
    <w:rsid w:val="38CEA310"/>
    <w:rsid w:val="38DF5DA8"/>
    <w:rsid w:val="38E76F2D"/>
    <w:rsid w:val="38F739D0"/>
    <w:rsid w:val="38FEEA6A"/>
    <w:rsid w:val="390D8DFE"/>
    <w:rsid w:val="3911C263"/>
    <w:rsid w:val="3923484F"/>
    <w:rsid w:val="39329362"/>
    <w:rsid w:val="393E2294"/>
    <w:rsid w:val="3950855D"/>
    <w:rsid w:val="395D70BD"/>
    <w:rsid w:val="3962DD25"/>
    <w:rsid w:val="3964BBE3"/>
    <w:rsid w:val="3985A86B"/>
    <w:rsid w:val="3997625E"/>
    <w:rsid w:val="39D1962F"/>
    <w:rsid w:val="39E48907"/>
    <w:rsid w:val="39E6873F"/>
    <w:rsid w:val="39E7A84F"/>
    <w:rsid w:val="39EF8313"/>
    <w:rsid w:val="39FE3B95"/>
    <w:rsid w:val="3A095F68"/>
    <w:rsid w:val="3A11C598"/>
    <w:rsid w:val="3A11D078"/>
    <w:rsid w:val="3A4F566A"/>
    <w:rsid w:val="3A55018A"/>
    <w:rsid w:val="3A7F293E"/>
    <w:rsid w:val="3A9E788F"/>
    <w:rsid w:val="3AADBF15"/>
    <w:rsid w:val="3AB54002"/>
    <w:rsid w:val="3ABA7BB3"/>
    <w:rsid w:val="3ACA8CF5"/>
    <w:rsid w:val="3AE7ED97"/>
    <w:rsid w:val="3AEFCD4F"/>
    <w:rsid w:val="3AF9BFF8"/>
    <w:rsid w:val="3B06F16F"/>
    <w:rsid w:val="3B2E38E8"/>
    <w:rsid w:val="3B37F349"/>
    <w:rsid w:val="3B38E6B9"/>
    <w:rsid w:val="3B3E08DC"/>
    <w:rsid w:val="3B507401"/>
    <w:rsid w:val="3B74105A"/>
    <w:rsid w:val="3B7B9A36"/>
    <w:rsid w:val="3BA3844D"/>
    <w:rsid w:val="3C04D9A3"/>
    <w:rsid w:val="3C4D1489"/>
    <w:rsid w:val="3C5EFB94"/>
    <w:rsid w:val="3C60671A"/>
    <w:rsid w:val="3C63C2D3"/>
    <w:rsid w:val="3C78D23A"/>
    <w:rsid w:val="3C833448"/>
    <w:rsid w:val="3CB804E3"/>
    <w:rsid w:val="3CBBEFA0"/>
    <w:rsid w:val="3CC2415B"/>
    <w:rsid w:val="3CC47C99"/>
    <w:rsid w:val="3CEAE1B1"/>
    <w:rsid w:val="3D158CB9"/>
    <w:rsid w:val="3D251E71"/>
    <w:rsid w:val="3DBF2312"/>
    <w:rsid w:val="3DC4C77A"/>
    <w:rsid w:val="3DDE7541"/>
    <w:rsid w:val="3DEA7EDB"/>
    <w:rsid w:val="3DF5E859"/>
    <w:rsid w:val="3DFCD9C1"/>
    <w:rsid w:val="3E060485"/>
    <w:rsid w:val="3E38EF96"/>
    <w:rsid w:val="3E9959AF"/>
    <w:rsid w:val="3EAA30A1"/>
    <w:rsid w:val="3EAD8613"/>
    <w:rsid w:val="3EB39763"/>
    <w:rsid w:val="3ED7A046"/>
    <w:rsid w:val="3EFE8D20"/>
    <w:rsid w:val="3F165114"/>
    <w:rsid w:val="3F5DF001"/>
    <w:rsid w:val="3F684494"/>
    <w:rsid w:val="3F6B8942"/>
    <w:rsid w:val="3F79FA02"/>
    <w:rsid w:val="3FABC9EF"/>
    <w:rsid w:val="3FC2F4CE"/>
    <w:rsid w:val="3FC5DB95"/>
    <w:rsid w:val="3FD5DE5F"/>
    <w:rsid w:val="3FE1F4A3"/>
    <w:rsid w:val="3FEEAE16"/>
    <w:rsid w:val="40118B8A"/>
    <w:rsid w:val="40632F4E"/>
    <w:rsid w:val="4068F28D"/>
    <w:rsid w:val="407E726B"/>
    <w:rsid w:val="40965727"/>
    <w:rsid w:val="409F47A4"/>
    <w:rsid w:val="40B62244"/>
    <w:rsid w:val="40D583DC"/>
    <w:rsid w:val="410C42F3"/>
    <w:rsid w:val="4125C4D8"/>
    <w:rsid w:val="41288E74"/>
    <w:rsid w:val="4159F8AC"/>
    <w:rsid w:val="41E2B546"/>
    <w:rsid w:val="41F5358C"/>
    <w:rsid w:val="421DFCCC"/>
    <w:rsid w:val="4233B040"/>
    <w:rsid w:val="423724B9"/>
    <w:rsid w:val="423BA44A"/>
    <w:rsid w:val="4242D5E2"/>
    <w:rsid w:val="426FEC61"/>
    <w:rsid w:val="4271543D"/>
    <w:rsid w:val="42BF3BFC"/>
    <w:rsid w:val="42E06481"/>
    <w:rsid w:val="42ED5273"/>
    <w:rsid w:val="42FED28F"/>
    <w:rsid w:val="433CBF4B"/>
    <w:rsid w:val="433F67D7"/>
    <w:rsid w:val="434A1224"/>
    <w:rsid w:val="43A4E320"/>
    <w:rsid w:val="43B38636"/>
    <w:rsid w:val="43D4CBD3"/>
    <w:rsid w:val="43F3FC41"/>
    <w:rsid w:val="440D249E"/>
    <w:rsid w:val="443B78FE"/>
    <w:rsid w:val="4455D931"/>
    <w:rsid w:val="4466D3FF"/>
    <w:rsid w:val="447FD032"/>
    <w:rsid w:val="44957879"/>
    <w:rsid w:val="4498E4B8"/>
    <w:rsid w:val="44D761DC"/>
    <w:rsid w:val="450B2DEB"/>
    <w:rsid w:val="45278B24"/>
    <w:rsid w:val="452A5E84"/>
    <w:rsid w:val="454C8679"/>
    <w:rsid w:val="454F8B7D"/>
    <w:rsid w:val="4554D091"/>
    <w:rsid w:val="457F672C"/>
    <w:rsid w:val="458F48BF"/>
    <w:rsid w:val="45C69C39"/>
    <w:rsid w:val="4618F85D"/>
    <w:rsid w:val="461AAADC"/>
    <w:rsid w:val="4633DB1C"/>
    <w:rsid w:val="465FF31D"/>
    <w:rsid w:val="46D12F83"/>
    <w:rsid w:val="46D4EE29"/>
    <w:rsid w:val="46E856DA"/>
    <w:rsid w:val="46F820DC"/>
    <w:rsid w:val="47298388"/>
    <w:rsid w:val="473DA76C"/>
    <w:rsid w:val="475DF481"/>
    <w:rsid w:val="476EB37C"/>
    <w:rsid w:val="4773E285"/>
    <w:rsid w:val="4776646B"/>
    <w:rsid w:val="47A10172"/>
    <w:rsid w:val="47B392A3"/>
    <w:rsid w:val="47BEDDB5"/>
    <w:rsid w:val="47E7C6F3"/>
    <w:rsid w:val="47F0BE7F"/>
    <w:rsid w:val="48194318"/>
    <w:rsid w:val="48331603"/>
    <w:rsid w:val="4844FE7D"/>
    <w:rsid w:val="4865B960"/>
    <w:rsid w:val="487257CB"/>
    <w:rsid w:val="489972E0"/>
    <w:rsid w:val="489F39C0"/>
    <w:rsid w:val="48AFCBAB"/>
    <w:rsid w:val="48C988BC"/>
    <w:rsid w:val="494F1432"/>
    <w:rsid w:val="495C2B8E"/>
    <w:rsid w:val="496C7BEA"/>
    <w:rsid w:val="4976D88E"/>
    <w:rsid w:val="4996BB3B"/>
    <w:rsid w:val="499ADAFB"/>
    <w:rsid w:val="49B7FC59"/>
    <w:rsid w:val="49BA1130"/>
    <w:rsid w:val="49CA9BCF"/>
    <w:rsid w:val="49E259FF"/>
    <w:rsid w:val="49F6AE4F"/>
    <w:rsid w:val="4A190E0F"/>
    <w:rsid w:val="4A685EDC"/>
    <w:rsid w:val="4A7EE158"/>
    <w:rsid w:val="4AA0E42B"/>
    <w:rsid w:val="4AA94BE7"/>
    <w:rsid w:val="4AD47ADE"/>
    <w:rsid w:val="4AFE21EF"/>
    <w:rsid w:val="4B67E9B6"/>
    <w:rsid w:val="4B70BF92"/>
    <w:rsid w:val="4B7B6495"/>
    <w:rsid w:val="4BB18155"/>
    <w:rsid w:val="4BD5D2B6"/>
    <w:rsid w:val="4C061150"/>
    <w:rsid w:val="4C1AB1B9"/>
    <w:rsid w:val="4C2A1F30"/>
    <w:rsid w:val="4C4649D7"/>
    <w:rsid w:val="4C71D63A"/>
    <w:rsid w:val="4C73B626"/>
    <w:rsid w:val="4CC227AF"/>
    <w:rsid w:val="4CED5EC9"/>
    <w:rsid w:val="4CF1D119"/>
    <w:rsid w:val="4CF62F7B"/>
    <w:rsid w:val="4D068726"/>
    <w:rsid w:val="4D4BBEAD"/>
    <w:rsid w:val="4D577147"/>
    <w:rsid w:val="4D58BE70"/>
    <w:rsid w:val="4D9F9621"/>
    <w:rsid w:val="4DA32BB6"/>
    <w:rsid w:val="4DAA70AE"/>
    <w:rsid w:val="4DEC0679"/>
    <w:rsid w:val="4DEE2A1A"/>
    <w:rsid w:val="4DF45EAF"/>
    <w:rsid w:val="4E286A91"/>
    <w:rsid w:val="4E287BFC"/>
    <w:rsid w:val="4E3D15F9"/>
    <w:rsid w:val="4E880135"/>
    <w:rsid w:val="4EA5F987"/>
    <w:rsid w:val="4EB8A1DC"/>
    <w:rsid w:val="4EE19CE2"/>
    <w:rsid w:val="4EEFE782"/>
    <w:rsid w:val="4EF341A8"/>
    <w:rsid w:val="4F3B85D9"/>
    <w:rsid w:val="4F5F4121"/>
    <w:rsid w:val="4F7BB088"/>
    <w:rsid w:val="4F96D259"/>
    <w:rsid w:val="4FC20669"/>
    <w:rsid w:val="500DC1D6"/>
    <w:rsid w:val="5023D196"/>
    <w:rsid w:val="504C30C4"/>
    <w:rsid w:val="505F3AA0"/>
    <w:rsid w:val="506E4B89"/>
    <w:rsid w:val="5071EE98"/>
    <w:rsid w:val="5088B413"/>
    <w:rsid w:val="508F1209"/>
    <w:rsid w:val="509AD2B5"/>
    <w:rsid w:val="50A7029D"/>
    <w:rsid w:val="50C4BBC7"/>
    <w:rsid w:val="50C851B5"/>
    <w:rsid w:val="50EA2256"/>
    <w:rsid w:val="50EE22DC"/>
    <w:rsid w:val="511025AF"/>
    <w:rsid w:val="513D5066"/>
    <w:rsid w:val="516D41F7"/>
    <w:rsid w:val="51712A5B"/>
    <w:rsid w:val="51766248"/>
    <w:rsid w:val="5184AC78"/>
    <w:rsid w:val="519D2C09"/>
    <w:rsid w:val="519F556B"/>
    <w:rsid w:val="51ADCCA7"/>
    <w:rsid w:val="51BDA028"/>
    <w:rsid w:val="51C5461D"/>
    <w:rsid w:val="52520AF3"/>
    <w:rsid w:val="525FFB97"/>
    <w:rsid w:val="52811AA3"/>
    <w:rsid w:val="52A635E8"/>
    <w:rsid w:val="52C5363E"/>
    <w:rsid w:val="52C711EF"/>
    <w:rsid w:val="52CEF3A2"/>
    <w:rsid w:val="52E6198A"/>
    <w:rsid w:val="52F3B6F7"/>
    <w:rsid w:val="52F82415"/>
    <w:rsid w:val="5304119F"/>
    <w:rsid w:val="530E15C9"/>
    <w:rsid w:val="5311F253"/>
    <w:rsid w:val="531927C5"/>
    <w:rsid w:val="5361C5B2"/>
    <w:rsid w:val="5372C8BA"/>
    <w:rsid w:val="53CA3408"/>
    <w:rsid w:val="53CFE28E"/>
    <w:rsid w:val="53FBF6C0"/>
    <w:rsid w:val="5430671D"/>
    <w:rsid w:val="54533990"/>
    <w:rsid w:val="5490A18E"/>
    <w:rsid w:val="5491847E"/>
    <w:rsid w:val="54A014D4"/>
    <w:rsid w:val="54A1E23A"/>
    <w:rsid w:val="54A2B9EE"/>
    <w:rsid w:val="55147071"/>
    <w:rsid w:val="55325A8F"/>
    <w:rsid w:val="55660469"/>
    <w:rsid w:val="556C1641"/>
    <w:rsid w:val="55A11C8C"/>
    <w:rsid w:val="55AE5D9B"/>
    <w:rsid w:val="55B3A929"/>
    <w:rsid w:val="55B8C99D"/>
    <w:rsid w:val="55C1BB3D"/>
    <w:rsid w:val="55DA2E5A"/>
    <w:rsid w:val="55EE6542"/>
    <w:rsid w:val="55FCD700"/>
    <w:rsid w:val="564FBAAD"/>
    <w:rsid w:val="56797EEA"/>
    <w:rsid w:val="568CDA0E"/>
    <w:rsid w:val="56983D19"/>
    <w:rsid w:val="569B21A6"/>
    <w:rsid w:val="56B9558B"/>
    <w:rsid w:val="571D8334"/>
    <w:rsid w:val="571E282F"/>
    <w:rsid w:val="575538FA"/>
    <w:rsid w:val="5770C757"/>
    <w:rsid w:val="577498C7"/>
    <w:rsid w:val="57766AB6"/>
    <w:rsid w:val="57807B4C"/>
    <w:rsid w:val="579115F9"/>
    <w:rsid w:val="57C5BD1D"/>
    <w:rsid w:val="57DC79D1"/>
    <w:rsid w:val="583060E7"/>
    <w:rsid w:val="58365ECE"/>
    <w:rsid w:val="5857BDA8"/>
    <w:rsid w:val="585A1498"/>
    <w:rsid w:val="5861CAB2"/>
    <w:rsid w:val="58652DF1"/>
    <w:rsid w:val="586CA457"/>
    <w:rsid w:val="58BEAF7B"/>
    <w:rsid w:val="58D8D669"/>
    <w:rsid w:val="58FE666B"/>
    <w:rsid w:val="592C3128"/>
    <w:rsid w:val="592C71B6"/>
    <w:rsid w:val="5935F0DA"/>
    <w:rsid w:val="5954BE1D"/>
    <w:rsid w:val="5957D52A"/>
    <w:rsid w:val="596F2498"/>
    <w:rsid w:val="598E0DF8"/>
    <w:rsid w:val="59A2D5C6"/>
    <w:rsid w:val="59AB0472"/>
    <w:rsid w:val="59B4CC8B"/>
    <w:rsid w:val="59B77FCC"/>
    <w:rsid w:val="59F72A09"/>
    <w:rsid w:val="5A0721CF"/>
    <w:rsid w:val="5A2375B5"/>
    <w:rsid w:val="5A43E3D8"/>
    <w:rsid w:val="5A6F71BC"/>
    <w:rsid w:val="5A8C8A95"/>
    <w:rsid w:val="5AAFA87D"/>
    <w:rsid w:val="5AB1856C"/>
    <w:rsid w:val="5B2FD68B"/>
    <w:rsid w:val="5B4863B2"/>
    <w:rsid w:val="5B5AEDBC"/>
    <w:rsid w:val="5B878D1C"/>
    <w:rsid w:val="5BE20368"/>
    <w:rsid w:val="5BE42008"/>
    <w:rsid w:val="5C1F623D"/>
    <w:rsid w:val="5C621F7F"/>
    <w:rsid w:val="5C7F224C"/>
    <w:rsid w:val="5C8CE191"/>
    <w:rsid w:val="5C933453"/>
    <w:rsid w:val="5CA98C57"/>
    <w:rsid w:val="5CFC9C98"/>
    <w:rsid w:val="5D1F86B0"/>
    <w:rsid w:val="5D702608"/>
    <w:rsid w:val="5D81D79F"/>
    <w:rsid w:val="5D8D69B3"/>
    <w:rsid w:val="5D8F7B4E"/>
    <w:rsid w:val="5D932A45"/>
    <w:rsid w:val="5DB06CE3"/>
    <w:rsid w:val="5DBBDFCA"/>
    <w:rsid w:val="5DC1645B"/>
    <w:rsid w:val="5DCEAED7"/>
    <w:rsid w:val="5DEE44BB"/>
    <w:rsid w:val="5E0D29F1"/>
    <w:rsid w:val="5E30332F"/>
    <w:rsid w:val="5E312F67"/>
    <w:rsid w:val="5E5A1596"/>
    <w:rsid w:val="5EAADCE0"/>
    <w:rsid w:val="5EAF9D3F"/>
    <w:rsid w:val="5EB1FBB1"/>
    <w:rsid w:val="5EBAD836"/>
    <w:rsid w:val="5ED5828E"/>
    <w:rsid w:val="5F222F6B"/>
    <w:rsid w:val="5F2A500A"/>
    <w:rsid w:val="5F358161"/>
    <w:rsid w:val="5F55420E"/>
    <w:rsid w:val="5F767786"/>
    <w:rsid w:val="5F7DB601"/>
    <w:rsid w:val="5FA0C53A"/>
    <w:rsid w:val="5FBF2BCA"/>
    <w:rsid w:val="5FDB8F3A"/>
    <w:rsid w:val="6020CD03"/>
    <w:rsid w:val="60211054"/>
    <w:rsid w:val="6025F448"/>
    <w:rsid w:val="6030B47C"/>
    <w:rsid w:val="6036F5F7"/>
    <w:rsid w:val="6050287D"/>
    <w:rsid w:val="60591612"/>
    <w:rsid w:val="605B16E0"/>
    <w:rsid w:val="6154A630"/>
    <w:rsid w:val="615CBE81"/>
    <w:rsid w:val="6193EA6D"/>
    <w:rsid w:val="61C33DA9"/>
    <w:rsid w:val="61D8E95A"/>
    <w:rsid w:val="61F509A9"/>
    <w:rsid w:val="6203A66F"/>
    <w:rsid w:val="62091FB7"/>
    <w:rsid w:val="6227AC0B"/>
    <w:rsid w:val="62366C7B"/>
    <w:rsid w:val="62561BF7"/>
    <w:rsid w:val="625B3364"/>
    <w:rsid w:val="62608BBD"/>
    <w:rsid w:val="626CF18B"/>
    <w:rsid w:val="626DEC35"/>
    <w:rsid w:val="627EB616"/>
    <w:rsid w:val="627FF0FB"/>
    <w:rsid w:val="62831A07"/>
    <w:rsid w:val="6294BD8A"/>
    <w:rsid w:val="62BC9868"/>
    <w:rsid w:val="62C527DC"/>
    <w:rsid w:val="62E0AC1D"/>
    <w:rsid w:val="62F6CC8C"/>
    <w:rsid w:val="630AFBDD"/>
    <w:rsid w:val="6334D2FA"/>
    <w:rsid w:val="6336E03A"/>
    <w:rsid w:val="633710DC"/>
    <w:rsid w:val="63857E2A"/>
    <w:rsid w:val="6394DF39"/>
    <w:rsid w:val="63B5DCCD"/>
    <w:rsid w:val="63F1E078"/>
    <w:rsid w:val="647C1E46"/>
    <w:rsid w:val="647F17EF"/>
    <w:rsid w:val="650F99B6"/>
    <w:rsid w:val="652CAA6B"/>
    <w:rsid w:val="65388E82"/>
    <w:rsid w:val="6552FFC8"/>
    <w:rsid w:val="65713864"/>
    <w:rsid w:val="659DD7D9"/>
    <w:rsid w:val="65A070CE"/>
    <w:rsid w:val="65B1C29E"/>
    <w:rsid w:val="65B1DC89"/>
    <w:rsid w:val="65B7F238"/>
    <w:rsid w:val="65E40682"/>
    <w:rsid w:val="65E87FC5"/>
    <w:rsid w:val="6605F96B"/>
    <w:rsid w:val="66088FCD"/>
    <w:rsid w:val="660A5040"/>
    <w:rsid w:val="660F21AB"/>
    <w:rsid w:val="66159B04"/>
    <w:rsid w:val="661F21C8"/>
    <w:rsid w:val="666EB19E"/>
    <w:rsid w:val="66B4F840"/>
    <w:rsid w:val="66B8E970"/>
    <w:rsid w:val="66C3002F"/>
    <w:rsid w:val="66DB80F8"/>
    <w:rsid w:val="66E19A08"/>
    <w:rsid w:val="66E45C8F"/>
    <w:rsid w:val="66F7B9B0"/>
    <w:rsid w:val="67107B21"/>
    <w:rsid w:val="67228AB3"/>
    <w:rsid w:val="6737A3DA"/>
    <w:rsid w:val="6768E537"/>
    <w:rsid w:val="67690241"/>
    <w:rsid w:val="676AE686"/>
    <w:rsid w:val="677CCAE3"/>
    <w:rsid w:val="678ACC1D"/>
    <w:rsid w:val="679EB0EA"/>
    <w:rsid w:val="679EFA8D"/>
    <w:rsid w:val="67C48BAB"/>
    <w:rsid w:val="683E343E"/>
    <w:rsid w:val="6846699E"/>
    <w:rsid w:val="68710197"/>
    <w:rsid w:val="6880D5E2"/>
    <w:rsid w:val="68AC9132"/>
    <w:rsid w:val="68E98ECD"/>
    <w:rsid w:val="69101741"/>
    <w:rsid w:val="69107F8C"/>
    <w:rsid w:val="691AF9FF"/>
    <w:rsid w:val="69262636"/>
    <w:rsid w:val="692B6215"/>
    <w:rsid w:val="69528912"/>
    <w:rsid w:val="696BFE92"/>
    <w:rsid w:val="6993775B"/>
    <w:rsid w:val="69A65260"/>
    <w:rsid w:val="69D370A5"/>
    <w:rsid w:val="69D5911C"/>
    <w:rsid w:val="69DD8818"/>
    <w:rsid w:val="6A0CAF50"/>
    <w:rsid w:val="6A5980A0"/>
    <w:rsid w:val="6A7EA2EF"/>
    <w:rsid w:val="6AA2B25E"/>
    <w:rsid w:val="6AB67A0E"/>
    <w:rsid w:val="6ADA15EE"/>
    <w:rsid w:val="6AE50CCF"/>
    <w:rsid w:val="6AEB4E96"/>
    <w:rsid w:val="6B1979F2"/>
    <w:rsid w:val="6B28FA64"/>
    <w:rsid w:val="6B3548A0"/>
    <w:rsid w:val="6B4C1AF5"/>
    <w:rsid w:val="6B540B3B"/>
    <w:rsid w:val="6B56B734"/>
    <w:rsid w:val="6B6C9B25"/>
    <w:rsid w:val="6B73B3CA"/>
    <w:rsid w:val="6B7E8D87"/>
    <w:rsid w:val="6BDED7F7"/>
    <w:rsid w:val="6BEF6076"/>
    <w:rsid w:val="6C0C5761"/>
    <w:rsid w:val="6C1C65FB"/>
    <w:rsid w:val="6C261913"/>
    <w:rsid w:val="6C40B630"/>
    <w:rsid w:val="6C40BA5C"/>
    <w:rsid w:val="6CBB23D3"/>
    <w:rsid w:val="6CBCD5EC"/>
    <w:rsid w:val="6CBD65BE"/>
    <w:rsid w:val="6CC9FAD6"/>
    <w:rsid w:val="6CCDA3BA"/>
    <w:rsid w:val="6D669448"/>
    <w:rsid w:val="6D89CC5B"/>
    <w:rsid w:val="6D8F3080"/>
    <w:rsid w:val="6D8FD41F"/>
    <w:rsid w:val="6D9E498B"/>
    <w:rsid w:val="6DA66133"/>
    <w:rsid w:val="6DA827C2"/>
    <w:rsid w:val="6DBB51C2"/>
    <w:rsid w:val="6DCFC6FF"/>
    <w:rsid w:val="6DD52190"/>
    <w:rsid w:val="6DEE7F59"/>
    <w:rsid w:val="6E0CBA07"/>
    <w:rsid w:val="6E0D54B7"/>
    <w:rsid w:val="6E431955"/>
    <w:rsid w:val="6E48BDB2"/>
    <w:rsid w:val="6E5409DC"/>
    <w:rsid w:val="6E77EE06"/>
    <w:rsid w:val="6E7C2032"/>
    <w:rsid w:val="6E7E2813"/>
    <w:rsid w:val="6E987F60"/>
    <w:rsid w:val="6E98876F"/>
    <w:rsid w:val="6EB07408"/>
    <w:rsid w:val="6EBC1CB6"/>
    <w:rsid w:val="6EE6272A"/>
    <w:rsid w:val="6F2ACFC6"/>
    <w:rsid w:val="6F5E348B"/>
    <w:rsid w:val="6F6017FA"/>
    <w:rsid w:val="6F6606AB"/>
    <w:rsid w:val="6F8E646C"/>
    <w:rsid w:val="6F9B663F"/>
    <w:rsid w:val="6FCDB9DB"/>
    <w:rsid w:val="6FDD3D1A"/>
    <w:rsid w:val="6FDF789D"/>
    <w:rsid w:val="6FE4FF88"/>
    <w:rsid w:val="6FE5ECAA"/>
    <w:rsid w:val="6FEDFAFF"/>
    <w:rsid w:val="7040F11E"/>
    <w:rsid w:val="7054562E"/>
    <w:rsid w:val="7079D78E"/>
    <w:rsid w:val="70B68A1C"/>
    <w:rsid w:val="70B75F03"/>
    <w:rsid w:val="70D8724F"/>
    <w:rsid w:val="710C0C63"/>
    <w:rsid w:val="7126586E"/>
    <w:rsid w:val="7144729A"/>
    <w:rsid w:val="717F1F6A"/>
    <w:rsid w:val="719E3E6D"/>
    <w:rsid w:val="71A4B81C"/>
    <w:rsid w:val="71AAB314"/>
    <w:rsid w:val="71BD4890"/>
    <w:rsid w:val="71BD783B"/>
    <w:rsid w:val="71D8CDBD"/>
    <w:rsid w:val="71E0A301"/>
    <w:rsid w:val="71E7D217"/>
    <w:rsid w:val="71EA1CD4"/>
    <w:rsid w:val="71EA9037"/>
    <w:rsid w:val="71EF4585"/>
    <w:rsid w:val="7225F71C"/>
    <w:rsid w:val="72270409"/>
    <w:rsid w:val="722B7FE2"/>
    <w:rsid w:val="723576DF"/>
    <w:rsid w:val="72384A96"/>
    <w:rsid w:val="72597466"/>
    <w:rsid w:val="726A40FA"/>
    <w:rsid w:val="7279185F"/>
    <w:rsid w:val="729F90FC"/>
    <w:rsid w:val="72C75814"/>
    <w:rsid w:val="72DC58CE"/>
    <w:rsid w:val="72DC716F"/>
    <w:rsid w:val="72E47C73"/>
    <w:rsid w:val="730813A2"/>
    <w:rsid w:val="7347A8B0"/>
    <w:rsid w:val="736936AC"/>
    <w:rsid w:val="738F0362"/>
    <w:rsid w:val="73905A1D"/>
    <w:rsid w:val="73960711"/>
    <w:rsid w:val="73B7A062"/>
    <w:rsid w:val="73B984CA"/>
    <w:rsid w:val="73C3D1CE"/>
    <w:rsid w:val="73FE40E9"/>
    <w:rsid w:val="7400B349"/>
    <w:rsid w:val="7411151B"/>
    <w:rsid w:val="7442258E"/>
    <w:rsid w:val="744BFAB9"/>
    <w:rsid w:val="747A7D07"/>
    <w:rsid w:val="74804CD4"/>
    <w:rsid w:val="74A45DA6"/>
    <w:rsid w:val="74B8E5DF"/>
    <w:rsid w:val="74DE74BF"/>
    <w:rsid w:val="74E99C7F"/>
    <w:rsid w:val="7518EFBB"/>
    <w:rsid w:val="75242B3B"/>
    <w:rsid w:val="75292369"/>
    <w:rsid w:val="7540C7A3"/>
    <w:rsid w:val="7567FF3B"/>
    <w:rsid w:val="75A21B76"/>
    <w:rsid w:val="75BBAE20"/>
    <w:rsid w:val="75CF1535"/>
    <w:rsid w:val="75D646CD"/>
    <w:rsid w:val="75DE4309"/>
    <w:rsid w:val="76956551"/>
    <w:rsid w:val="76957626"/>
    <w:rsid w:val="76BAD6AA"/>
    <w:rsid w:val="76CC1829"/>
    <w:rsid w:val="76D7EB89"/>
    <w:rsid w:val="770D83AD"/>
    <w:rsid w:val="771D8E08"/>
    <w:rsid w:val="7735F63B"/>
    <w:rsid w:val="773690FD"/>
    <w:rsid w:val="773B61EF"/>
    <w:rsid w:val="774E1F66"/>
    <w:rsid w:val="77684F32"/>
    <w:rsid w:val="779B2BC1"/>
    <w:rsid w:val="77E9AC10"/>
    <w:rsid w:val="782102DC"/>
    <w:rsid w:val="7826EDAA"/>
    <w:rsid w:val="782FD081"/>
    <w:rsid w:val="7850907D"/>
    <w:rsid w:val="786A5D9A"/>
    <w:rsid w:val="787186A7"/>
    <w:rsid w:val="7885802A"/>
    <w:rsid w:val="788824C4"/>
    <w:rsid w:val="7894D9E2"/>
    <w:rsid w:val="78958F44"/>
    <w:rsid w:val="78AA55E2"/>
    <w:rsid w:val="78DB8488"/>
    <w:rsid w:val="78E6FD85"/>
    <w:rsid w:val="78EC25F7"/>
    <w:rsid w:val="792C3ECC"/>
    <w:rsid w:val="7930C2DF"/>
    <w:rsid w:val="79434D51"/>
    <w:rsid w:val="795BAB7D"/>
    <w:rsid w:val="797F54AA"/>
    <w:rsid w:val="797FCDF8"/>
    <w:rsid w:val="79841F60"/>
    <w:rsid w:val="79EB386B"/>
    <w:rsid w:val="7A2815C0"/>
    <w:rsid w:val="7A32DD59"/>
    <w:rsid w:val="7A6F804C"/>
    <w:rsid w:val="7A758C99"/>
    <w:rsid w:val="7AA47A7C"/>
    <w:rsid w:val="7AE8F78E"/>
    <w:rsid w:val="7B2FD6D7"/>
    <w:rsid w:val="7B54063F"/>
    <w:rsid w:val="7B56C43F"/>
    <w:rsid w:val="7B8381AF"/>
    <w:rsid w:val="7B8D5256"/>
    <w:rsid w:val="7B9D408D"/>
    <w:rsid w:val="7BA7DAF5"/>
    <w:rsid w:val="7BC5D7A5"/>
    <w:rsid w:val="7BD51B32"/>
    <w:rsid w:val="7BDFD4B5"/>
    <w:rsid w:val="7BF486A3"/>
    <w:rsid w:val="7C08BE01"/>
    <w:rsid w:val="7C34C8CD"/>
    <w:rsid w:val="7C82B18F"/>
    <w:rsid w:val="7C90DDF2"/>
    <w:rsid w:val="7CA35571"/>
    <w:rsid w:val="7CB14B10"/>
    <w:rsid w:val="7CC139F8"/>
    <w:rsid w:val="7CF727B1"/>
    <w:rsid w:val="7D053FBD"/>
    <w:rsid w:val="7D19499B"/>
    <w:rsid w:val="7DAD2D5B"/>
    <w:rsid w:val="7DB1C919"/>
    <w:rsid w:val="7DC89E3F"/>
    <w:rsid w:val="7DDAF31F"/>
    <w:rsid w:val="7DF62C43"/>
    <w:rsid w:val="7E0195F7"/>
    <w:rsid w:val="7E14F824"/>
    <w:rsid w:val="7E566450"/>
    <w:rsid w:val="7E67E46C"/>
    <w:rsid w:val="7E7644AA"/>
    <w:rsid w:val="7E7FE5FE"/>
    <w:rsid w:val="7E86D9D4"/>
    <w:rsid w:val="7E95EB9D"/>
    <w:rsid w:val="7EA6A9A4"/>
    <w:rsid w:val="7EC5C6BF"/>
    <w:rsid w:val="7EE14F3F"/>
    <w:rsid w:val="7F15DF31"/>
    <w:rsid w:val="7F247B3B"/>
    <w:rsid w:val="7F31505B"/>
    <w:rsid w:val="7F566CEA"/>
    <w:rsid w:val="7FA00463"/>
    <w:rsid w:val="7FB004AE"/>
    <w:rsid w:val="7FC50B36"/>
    <w:rsid w:val="7FFB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68D1"/>
  <w15:chartTrackingRefBased/>
  <w15:docId w15:val="{C22B53B4-4F2B-3A48-A6E8-0E37EB79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41C2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3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2E6"/>
    <w:pPr>
      <w:ind w:left="720"/>
      <w:contextualSpacing/>
    </w:pPr>
  </w:style>
  <w:style w:type="paragraph" w:styleId="Header">
    <w:name w:val="header"/>
    <w:basedOn w:val="Normal"/>
    <w:link w:val="HeaderChar"/>
    <w:uiPriority w:val="99"/>
    <w:unhideWhenUsed/>
    <w:rsid w:val="00142520"/>
    <w:pPr>
      <w:tabs>
        <w:tab w:val="center" w:pos="4680"/>
        <w:tab w:val="right" w:pos="9360"/>
      </w:tabs>
    </w:pPr>
  </w:style>
  <w:style w:type="character" w:customStyle="1" w:styleId="HeaderChar">
    <w:name w:val="Header Char"/>
    <w:basedOn w:val="DefaultParagraphFont"/>
    <w:link w:val="Header"/>
    <w:uiPriority w:val="99"/>
    <w:rsid w:val="00142520"/>
  </w:style>
  <w:style w:type="paragraph" w:styleId="Footer">
    <w:name w:val="footer"/>
    <w:basedOn w:val="Normal"/>
    <w:link w:val="FooterChar"/>
    <w:uiPriority w:val="99"/>
    <w:unhideWhenUsed/>
    <w:rsid w:val="00142520"/>
    <w:pPr>
      <w:tabs>
        <w:tab w:val="center" w:pos="4680"/>
        <w:tab w:val="right" w:pos="9360"/>
      </w:tabs>
    </w:pPr>
  </w:style>
  <w:style w:type="character" w:customStyle="1" w:styleId="FooterChar">
    <w:name w:val="Footer Char"/>
    <w:basedOn w:val="DefaultParagraphFont"/>
    <w:link w:val="Footer"/>
    <w:uiPriority w:val="99"/>
    <w:rsid w:val="00142520"/>
  </w:style>
  <w:style w:type="paragraph" w:styleId="NoSpacing">
    <w:name w:val="No Spacing"/>
    <w:uiPriority w:val="1"/>
    <w:qFormat/>
    <w:rsid w:val="00541C25"/>
  </w:style>
  <w:style w:type="paragraph" w:styleId="Subtitle">
    <w:name w:val="Subtitle"/>
    <w:basedOn w:val="Normal"/>
    <w:next w:val="Normal"/>
    <w:link w:val="SubtitleChar"/>
    <w:uiPriority w:val="11"/>
    <w:qFormat/>
    <w:rsid w:val="00541C2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41C25"/>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41C25"/>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9126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91267"/>
  </w:style>
  <w:style w:type="character" w:customStyle="1" w:styleId="eop">
    <w:name w:val="eop"/>
    <w:basedOn w:val="DefaultParagraphFont"/>
    <w:rsid w:val="00B91267"/>
  </w:style>
  <w:style w:type="paragraph" w:styleId="Revision">
    <w:name w:val="Revision"/>
    <w:hidden/>
    <w:uiPriority w:val="99"/>
    <w:semiHidden/>
    <w:rsid w:val="007B6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8005">
      <w:bodyDiv w:val="1"/>
      <w:marLeft w:val="0"/>
      <w:marRight w:val="0"/>
      <w:marTop w:val="0"/>
      <w:marBottom w:val="0"/>
      <w:divBdr>
        <w:top w:val="none" w:sz="0" w:space="0" w:color="auto"/>
        <w:left w:val="none" w:sz="0" w:space="0" w:color="auto"/>
        <w:bottom w:val="none" w:sz="0" w:space="0" w:color="auto"/>
        <w:right w:val="none" w:sz="0" w:space="0" w:color="auto"/>
      </w:divBdr>
    </w:div>
    <w:div w:id="796486313">
      <w:bodyDiv w:val="1"/>
      <w:marLeft w:val="0"/>
      <w:marRight w:val="0"/>
      <w:marTop w:val="0"/>
      <w:marBottom w:val="0"/>
      <w:divBdr>
        <w:top w:val="none" w:sz="0" w:space="0" w:color="auto"/>
        <w:left w:val="none" w:sz="0" w:space="0" w:color="auto"/>
        <w:bottom w:val="none" w:sz="0" w:space="0" w:color="auto"/>
        <w:right w:val="none" w:sz="0" w:space="0" w:color="auto"/>
      </w:divBdr>
    </w:div>
    <w:div w:id="1091656765">
      <w:bodyDiv w:val="1"/>
      <w:marLeft w:val="0"/>
      <w:marRight w:val="0"/>
      <w:marTop w:val="0"/>
      <w:marBottom w:val="0"/>
      <w:divBdr>
        <w:top w:val="none" w:sz="0" w:space="0" w:color="auto"/>
        <w:left w:val="none" w:sz="0" w:space="0" w:color="auto"/>
        <w:bottom w:val="none" w:sz="0" w:space="0" w:color="auto"/>
        <w:right w:val="none" w:sz="0" w:space="0" w:color="auto"/>
      </w:divBdr>
    </w:div>
    <w:div w:id="1829714204">
      <w:bodyDiv w:val="1"/>
      <w:marLeft w:val="0"/>
      <w:marRight w:val="0"/>
      <w:marTop w:val="0"/>
      <w:marBottom w:val="0"/>
      <w:divBdr>
        <w:top w:val="none" w:sz="0" w:space="0" w:color="auto"/>
        <w:left w:val="none" w:sz="0" w:space="0" w:color="auto"/>
        <w:bottom w:val="none" w:sz="0" w:space="0" w:color="auto"/>
        <w:right w:val="none" w:sz="0" w:space="0" w:color="auto"/>
      </w:divBdr>
    </w:div>
    <w:div w:id="18811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529359568C438DADF212A3495648" ma:contentTypeVersion="19" ma:contentTypeDescription="Create a new document." ma:contentTypeScope="" ma:versionID="0a36326162d36213a13506364e284ffc">
  <xsd:schema xmlns:xsd="http://www.w3.org/2001/XMLSchema" xmlns:xs="http://www.w3.org/2001/XMLSchema" xmlns:p="http://schemas.microsoft.com/office/2006/metadata/properties" xmlns:ns2="2b64a56c-88f0-4305-a365-abf136c9604e" xmlns:ns3="e8d35260-c7ff-4d53-9b84-964e2671ac50" targetNamespace="http://schemas.microsoft.com/office/2006/metadata/properties" ma:root="true" ma:fieldsID="33766d21bca6e087591305b14a79e4d6" ns2:_="" ns3:_="">
    <xsd:import namespace="2b64a56c-88f0-4305-a365-abf136c9604e"/>
    <xsd:import namespace="e8d35260-c7ff-4d53-9b84-964e2671a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SCHO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4a56c-88f0-4305-a365-abf136c96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CHOOL" ma:index="26" nillable="true" ma:displayName="SCHOOL" ma:format="Dropdown" ma:internalName="SCHOO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d35260-c7ff-4d53-9b84-964e2671ac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de1275-9780-41a7-8910-983954b96e42}" ma:internalName="TaxCatchAll" ma:showField="CatchAllData" ma:web="e8d35260-c7ff-4d53-9b84-964e2671a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d35260-c7ff-4d53-9b84-964e2671ac50">
      <UserInfo>
        <DisplayName>Torey Dunn</DisplayName>
        <AccountId>32</AccountId>
        <AccountType/>
      </UserInfo>
      <UserInfo>
        <DisplayName>Shelby Spear</DisplayName>
        <AccountId>33</AccountId>
        <AccountType/>
      </UserInfo>
      <UserInfo>
        <DisplayName>Jeremy Van Dam</DisplayName>
        <AccountId>34</AccountId>
        <AccountType/>
      </UserInfo>
      <UserInfo>
        <DisplayName>Carianna Bell</DisplayName>
        <AccountId>35</AccountId>
        <AccountType/>
      </UserInfo>
      <UserInfo>
        <DisplayName>CYNDRELLA DCUNHA</DisplayName>
        <AccountId>36</AccountId>
        <AccountType/>
      </UserInfo>
    </SharedWithUsers>
    <TaxCatchAll xmlns="e8d35260-c7ff-4d53-9b84-964e2671ac50" xsi:nil="true"/>
    <lcf76f155ced4ddcb4097134ff3c332f xmlns="2b64a56c-88f0-4305-a365-abf136c9604e">
      <Terms xmlns="http://schemas.microsoft.com/office/infopath/2007/PartnerControls"/>
    </lcf76f155ced4ddcb4097134ff3c332f>
    <SCHOOL xmlns="2b64a56c-88f0-4305-a365-abf136c960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355DD-F862-42BD-A450-198B56893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4a56c-88f0-4305-a365-abf136c9604e"/>
    <ds:schemaRef ds:uri="e8d35260-c7ff-4d53-9b84-964e2671a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E4C32-CED9-42B8-9538-87E47E423A8F}">
  <ds:schemaRefs>
    <ds:schemaRef ds:uri="http://schemas.microsoft.com/office/2006/metadata/properties"/>
    <ds:schemaRef ds:uri="http://schemas.microsoft.com/office/infopath/2007/PartnerControls"/>
    <ds:schemaRef ds:uri="e8d35260-c7ff-4d53-9b84-964e2671ac50"/>
    <ds:schemaRef ds:uri="2b64a56c-88f0-4305-a365-abf136c9604e"/>
  </ds:schemaRefs>
</ds:datastoreItem>
</file>

<file path=customXml/itemProps3.xml><?xml version="1.0" encoding="utf-8"?>
<ds:datastoreItem xmlns:ds="http://schemas.openxmlformats.org/officeDocument/2006/customXml" ds:itemID="{38FD70E2-BE33-4EB4-844C-E5DFF906C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3765</Words>
  <Characters>21464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Harry</dc:creator>
  <cp:keywords/>
  <dc:description/>
  <cp:lastModifiedBy>Amy Meyers</cp:lastModifiedBy>
  <cp:revision>2</cp:revision>
  <dcterms:created xsi:type="dcterms:W3CDTF">2025-09-23T19:07:00Z</dcterms:created>
  <dcterms:modified xsi:type="dcterms:W3CDTF">2025-09-23T19:07:00Z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0x010100D681529359568C438DADF212A3495648</vt:lpwstr>
  </property>
  <property fmtid="{D5CDD505-2E9C-101B-9397-08002B2CF9AE}" pid="3" name="MediaServiceImageTags">
    <vt:lpwstr/>
  </property>
</Properties>
</file>