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64E" w:rsidRDefault="00130962">
      <w:pPr>
        <w:jc w:val="center"/>
        <w:rPr>
          <w:sz w:val="28"/>
          <w:szCs w:val="28"/>
        </w:rPr>
      </w:pPr>
      <w:r>
        <w:rPr>
          <w:sz w:val="28"/>
          <w:szCs w:val="28"/>
        </w:rPr>
        <w:t>HSRC Guidance</w:t>
      </w:r>
    </w:p>
    <w:p w:rsidR="00BF464E" w:rsidRDefault="00130962">
      <w:pPr>
        <w:pStyle w:val="Heading1"/>
      </w:pPr>
      <w:r>
        <w:t>Topic:  Non-Discriminatory Subject Recruitment</w:t>
      </w:r>
    </w:p>
    <w:p w:rsidR="00BF464E" w:rsidRDefault="00BF464E">
      <w:pPr>
        <w:jc w:val="center"/>
        <w:rPr>
          <w:sz w:val="24"/>
          <w:szCs w:val="24"/>
        </w:rPr>
      </w:pPr>
    </w:p>
    <w:p w:rsidR="00BF464E" w:rsidRDefault="00130962">
      <w:r>
        <w:rPr>
          <w:b/>
          <w:bCs/>
        </w:rPr>
        <w:t>Date:</w:t>
      </w:r>
      <w:r>
        <w:t xml:space="preserve">  December 1, 2003</w:t>
      </w:r>
    </w:p>
    <w:p w:rsidR="00BF464E" w:rsidRDefault="00BF464E"/>
    <w:p w:rsidR="00BF464E" w:rsidRDefault="00130962">
      <w:r>
        <w:rPr>
          <w:b/>
          <w:bCs/>
        </w:rPr>
        <w:t>Scope:</w:t>
      </w:r>
      <w:r>
        <w:t xml:space="preserve">  This document outlines the best practice in subject recruitment in order to encourage diversity and inclusive participation.</w:t>
      </w:r>
    </w:p>
    <w:p w:rsidR="00BF464E" w:rsidRDefault="00BF464E"/>
    <w:p w:rsidR="00BF464E" w:rsidRDefault="00130962">
      <w:r>
        <w:rPr>
          <w:b/>
          <w:bCs/>
        </w:rPr>
        <w:t>Target Audience:</w:t>
      </w:r>
      <w:r>
        <w:t xml:space="preserve">  This document primarily is intended to assist CWU researchers who recruit large numbers of subjects on campus. </w:t>
      </w:r>
    </w:p>
    <w:p w:rsidR="00BF464E" w:rsidRDefault="00BF464E"/>
    <w:p w:rsidR="00BF464E" w:rsidRDefault="00130962">
      <w:pPr>
        <w:pStyle w:val="Heading2"/>
      </w:pPr>
      <w:r>
        <w:t>BACKGROUND</w:t>
      </w:r>
    </w:p>
    <w:p w:rsidR="00BF464E" w:rsidRDefault="00BF464E"/>
    <w:p w:rsidR="00BF464E" w:rsidRDefault="00130962">
      <w:pPr>
        <w:rPr>
          <w:highlight w:val="cyan"/>
        </w:rPr>
      </w:pPr>
      <w:r>
        <w:t xml:space="preserve">HSRC frequently receives research protocols which expect to recruit large numbers of participants.  It seems logical that such a sample should be representative of the population from which it is drawn.  While the federal regulations do not specifically spell out details for such processes, they do remind us to base our procedures on the concept of justice in subject selection. </w:t>
      </w:r>
      <w:r>
        <w:rPr>
          <w:highlight w:val="cyan"/>
        </w:rPr>
        <w:t xml:space="preserve"> </w:t>
      </w:r>
    </w:p>
    <w:p w:rsidR="00BF464E" w:rsidRDefault="00BF464E">
      <w:pPr>
        <w:rPr>
          <w:highlight w:val="cyan"/>
        </w:rPr>
      </w:pPr>
    </w:p>
    <w:p w:rsidR="00BF464E" w:rsidRDefault="00130962">
      <w:pPr>
        <w:tabs>
          <w:tab w:val="left" w:pos="748"/>
        </w:tabs>
      </w:pPr>
      <w:r>
        <w:t xml:space="preserve">In the interest of supporting CWU’s commitment to embracing diversity, the HSRC is making an effort to be aware of barriers to participation in research activities.  </w:t>
      </w:r>
    </w:p>
    <w:p w:rsidR="00BF464E" w:rsidRDefault="00BF464E"/>
    <w:p w:rsidR="00BF464E" w:rsidRDefault="00130962">
      <w:pPr>
        <w:pStyle w:val="Heading2"/>
      </w:pPr>
      <w:r>
        <w:t>REGULATORY REQUIREMENTS</w:t>
      </w:r>
    </w:p>
    <w:p w:rsidR="00BF464E" w:rsidRDefault="00BF464E"/>
    <w:p w:rsidR="00BF464E" w:rsidRDefault="00130962">
      <w:r>
        <w:t>For approval of research, federal regulations at 45 CFR 46.111(a)(3) require the Institutional Review Board (IRB) to determine that selection of subjects is equitable.</w:t>
      </w:r>
    </w:p>
    <w:p w:rsidR="00BF464E" w:rsidRDefault="00BF464E"/>
    <w:p w:rsidR="00BF464E" w:rsidRDefault="00130962">
      <w:pPr>
        <w:pStyle w:val="Heading2"/>
      </w:pPr>
      <w:r>
        <w:t>GUIDANCE ON OPERATIONAL DETAILS</w:t>
      </w:r>
    </w:p>
    <w:p w:rsidR="00BF464E" w:rsidRDefault="00BF464E"/>
    <w:p w:rsidR="00BF464E" w:rsidRDefault="00130962">
      <w:pPr>
        <w:tabs>
          <w:tab w:val="left" w:pos="748"/>
        </w:tabs>
      </w:pPr>
      <w:r>
        <w:t xml:space="preserve">Best Practice:  The </w:t>
      </w:r>
      <w:r w:rsidR="008B486C">
        <w:t>Council</w:t>
      </w:r>
      <w:r>
        <w:t xml:space="preserve"> recommends that recruitment materials (where appropriate) contain a statement such as:  “Reasonable accommodations will be made available to persons who have special needs or disabilities in order to ensure this opportunity is available to all those wishing to participate.”  In this way we are hoping that individuals will feel free to ask for help understanding/hearing the instructions, reading the questions, or taking extra time, as well as accommodating wheelchairs and so on when such accommodations can be made within the scope of the research being done.  </w:t>
      </w:r>
    </w:p>
    <w:p w:rsidR="00130962" w:rsidRDefault="00130962"/>
    <w:sectPr w:rsidR="00130962" w:rsidSect="00BF464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doNotTrackMoves/>
  <w:defaultTabStop w:val="720"/>
  <w:doNotHyphenateCaps/>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181D"/>
    <w:rsid w:val="00130962"/>
    <w:rsid w:val="003F181D"/>
    <w:rsid w:val="008B486C"/>
    <w:rsid w:val="00BF464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64E"/>
  </w:style>
  <w:style w:type="paragraph" w:styleId="Heading1">
    <w:name w:val="heading 1"/>
    <w:basedOn w:val="Normal"/>
    <w:next w:val="Normal"/>
    <w:qFormat/>
    <w:rsid w:val="00BF464E"/>
    <w:pPr>
      <w:keepNext/>
      <w:jc w:val="center"/>
      <w:outlineLvl w:val="0"/>
    </w:pPr>
    <w:rPr>
      <w:sz w:val="24"/>
      <w:szCs w:val="24"/>
    </w:rPr>
  </w:style>
  <w:style w:type="paragraph" w:styleId="Heading2">
    <w:name w:val="heading 2"/>
    <w:basedOn w:val="Normal"/>
    <w:next w:val="Normal"/>
    <w:qFormat/>
    <w:rsid w:val="00BF464E"/>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HSRC Guidance</vt:lpstr>
    </vt:vector>
  </TitlesOfParts>
  <Company>CWU</Company>
  <LinksUpToDate>false</LinksUpToDate>
  <CharactersWithSpaces>1735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HSRC Guidance</dc:title>
  <dc:subject/>
  <dc:creator>Cindy Johnson</dc:creator>
  <cp:keywords/>
  <dc:description/>
  <cp:lastModifiedBy>StacyR</cp:lastModifiedBy>
  <cp:revision>3</cp:revision>
  <dcterms:created xsi:type="dcterms:W3CDTF">2009-08-12T23:37:00Z</dcterms:created>
  <dcterms:modified xsi:type="dcterms:W3CDTF">2013-02-26T00:30:00Z</dcterms:modified>
</cp:coreProperties>
</file>